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899CF" w14:textId="77777777" w:rsidR="000234C2" w:rsidRPr="004B0B98" w:rsidRDefault="00DF06C7" w:rsidP="00EB3EC3">
      <w:pPr>
        <w:rPr>
          <w:rFonts w:ascii="Arial" w:hAnsi="Arial" w:cs="Arial"/>
          <w:sz w:val="36"/>
          <w:szCs w:val="36"/>
        </w:rPr>
      </w:pPr>
      <w:r w:rsidRPr="004B0B98">
        <w:rPr>
          <w:rFonts w:ascii="Arial" w:hAnsi="Arial" w:cs="Arial"/>
          <w:sz w:val="36"/>
          <w:szCs w:val="36"/>
        </w:rPr>
        <w:t>Navigating the complexities of prior authorization</w:t>
      </w:r>
    </w:p>
    <w:p w14:paraId="3081631B" w14:textId="28253263" w:rsidR="00DF06C7" w:rsidRPr="00D44068" w:rsidRDefault="00C63FC0" w:rsidP="00EB3EC3">
      <w:pPr>
        <w:rPr>
          <w:rFonts w:ascii="Arial" w:hAnsi="Arial" w:cs="Arial"/>
          <w:i/>
          <w:sz w:val="20"/>
        </w:rPr>
      </w:pPr>
      <w:r w:rsidRPr="004B0B98">
        <w:rPr>
          <w:rFonts w:ascii="Arial" w:hAnsi="Arial" w:cs="Arial"/>
          <w:i/>
          <w:iCs/>
          <w:sz w:val="20"/>
        </w:rPr>
        <w:t xml:space="preserve">This grid </w:t>
      </w:r>
      <w:r w:rsidR="00DA4212" w:rsidRPr="004B0B98">
        <w:rPr>
          <w:rFonts w:ascii="Arial" w:hAnsi="Arial" w:cs="Arial"/>
          <w:i/>
          <w:iCs/>
          <w:sz w:val="20"/>
        </w:rPr>
        <w:t>is</w:t>
      </w:r>
      <w:r w:rsidRPr="004B0B98">
        <w:rPr>
          <w:rFonts w:ascii="Arial" w:hAnsi="Arial" w:cs="Arial"/>
          <w:i/>
          <w:iCs/>
          <w:sz w:val="20"/>
        </w:rPr>
        <w:t xml:space="preserve"> an example of one health system’s prior authorization requirements for various imaging and other tests. In some instances, </w:t>
      </w:r>
      <w:r w:rsidR="000A1795">
        <w:rPr>
          <w:rFonts w:ascii="Arial" w:hAnsi="Arial" w:cs="Arial"/>
          <w:i/>
          <w:iCs/>
          <w:sz w:val="20"/>
        </w:rPr>
        <w:t>clinical decision support (</w:t>
      </w:r>
      <w:r w:rsidRPr="00D44068">
        <w:rPr>
          <w:rFonts w:ascii="Arial" w:hAnsi="Arial" w:cs="Arial"/>
          <w:i/>
          <w:iCs/>
          <w:sz w:val="20"/>
        </w:rPr>
        <w:t>CDS</w:t>
      </w:r>
      <w:r w:rsidR="000A1795">
        <w:rPr>
          <w:rFonts w:ascii="Arial" w:hAnsi="Arial" w:cs="Arial"/>
          <w:i/>
          <w:iCs/>
          <w:sz w:val="20"/>
        </w:rPr>
        <w:t>)</w:t>
      </w:r>
      <w:r w:rsidRPr="00D44068">
        <w:rPr>
          <w:rFonts w:ascii="Arial" w:hAnsi="Arial" w:cs="Arial"/>
          <w:i/>
          <w:iCs/>
          <w:sz w:val="20"/>
        </w:rPr>
        <w:t xml:space="preserve"> can </w:t>
      </w:r>
      <w:hyperlink r:id="rId9" w:history="1">
        <w:r w:rsidRPr="00D44068">
          <w:rPr>
            <w:rFonts w:ascii="Arial" w:hAnsi="Arial" w:cs="Arial"/>
            <w:i/>
            <w:iCs/>
            <w:color w:val="0000E9"/>
            <w:sz w:val="20"/>
            <w:u w:val="single" w:color="0000E9"/>
          </w:rPr>
          <w:t>provide a platform to automate or eliminate pr</w:t>
        </w:r>
        <w:r w:rsidR="0007430B">
          <w:rPr>
            <w:rFonts w:ascii="Arial" w:hAnsi="Arial" w:cs="Arial"/>
            <w:i/>
            <w:iCs/>
            <w:color w:val="0000E9"/>
            <w:sz w:val="20"/>
            <w:u w:val="single" w:color="0000E9"/>
          </w:rPr>
          <w:t xml:space="preserve">ior </w:t>
        </w:r>
        <w:r w:rsidRPr="00D44068">
          <w:rPr>
            <w:rFonts w:ascii="Arial" w:hAnsi="Arial" w:cs="Arial"/>
            <w:i/>
            <w:iCs/>
            <w:color w:val="0000E9"/>
            <w:sz w:val="20"/>
            <w:u w:val="single" w:color="0000E9"/>
          </w:rPr>
          <w:t>authorization by third-party payers</w:t>
        </w:r>
      </w:hyperlink>
      <w:r w:rsidR="00B70A21" w:rsidRPr="00D44068">
        <w:rPr>
          <w:rFonts w:ascii="Arial" w:hAnsi="Arial" w:cs="Arial"/>
          <w:i/>
          <w:sz w:val="20"/>
        </w:rPr>
        <w:t>.</w:t>
      </w:r>
    </w:p>
    <w:p w14:paraId="04C96196" w14:textId="240FF160" w:rsidR="008A3F80" w:rsidRDefault="00DA4212" w:rsidP="00EB3EC3">
      <w:pPr>
        <w:rPr>
          <w:rFonts w:ascii="Arial" w:hAnsi="Arial" w:cs="Arial"/>
          <w:i/>
        </w:rPr>
      </w:pPr>
      <w:r w:rsidRPr="00D44068">
        <w:rPr>
          <w:rFonts w:ascii="Arial" w:hAnsi="Arial" w:cs="Arial"/>
          <w:i/>
          <w:sz w:val="20"/>
        </w:rPr>
        <w:t>Note: The tests listed here are not the only tests that require prior authorization</w:t>
      </w:r>
      <w:r w:rsidR="00D44068">
        <w:rPr>
          <w:rFonts w:ascii="Arial" w:hAnsi="Arial" w:cs="Arial"/>
          <w:i/>
          <w:sz w:val="20"/>
        </w:rPr>
        <w:t>; t</w:t>
      </w:r>
      <w:r w:rsidRPr="00D44068">
        <w:rPr>
          <w:rFonts w:ascii="Arial" w:hAnsi="Arial" w:cs="Arial"/>
          <w:i/>
          <w:sz w:val="20"/>
        </w:rPr>
        <w:t>he</w:t>
      </w:r>
      <w:r w:rsidR="00D44068">
        <w:rPr>
          <w:rFonts w:ascii="Arial" w:hAnsi="Arial" w:cs="Arial"/>
          <w:i/>
          <w:sz w:val="20"/>
        </w:rPr>
        <w:t>y</w:t>
      </w:r>
      <w:r w:rsidRPr="00D44068">
        <w:rPr>
          <w:rFonts w:ascii="Arial" w:hAnsi="Arial" w:cs="Arial"/>
          <w:i/>
          <w:sz w:val="20"/>
        </w:rPr>
        <w:t xml:space="preserve"> are the </w:t>
      </w:r>
      <w:r w:rsidR="00D44068">
        <w:rPr>
          <w:rFonts w:ascii="Arial" w:hAnsi="Arial" w:cs="Arial"/>
          <w:i/>
          <w:sz w:val="20"/>
        </w:rPr>
        <w:t>tests</w:t>
      </w:r>
      <w:r w:rsidRPr="00D44068">
        <w:rPr>
          <w:rFonts w:ascii="Arial" w:hAnsi="Arial" w:cs="Arial"/>
          <w:i/>
          <w:sz w:val="20"/>
        </w:rPr>
        <w:t xml:space="preserve"> known to require prior authorization with the insurance</w:t>
      </w:r>
      <w:r w:rsidR="00D44068">
        <w:rPr>
          <w:rFonts w:ascii="Arial" w:hAnsi="Arial" w:cs="Arial"/>
          <w:i/>
          <w:sz w:val="20"/>
        </w:rPr>
        <w:t xml:space="preserve"> provider</w:t>
      </w:r>
      <w:r w:rsidRPr="00D44068">
        <w:rPr>
          <w:rFonts w:ascii="Arial" w:hAnsi="Arial" w:cs="Arial"/>
          <w:i/>
          <w:sz w:val="20"/>
        </w:rPr>
        <w:t>s listed. C</w:t>
      </w:r>
      <w:r w:rsidR="007C0B7A" w:rsidRPr="00D44068">
        <w:rPr>
          <w:rFonts w:ascii="Arial" w:hAnsi="Arial" w:cs="Arial"/>
          <w:i/>
          <w:sz w:val="20"/>
        </w:rPr>
        <w:t>ommercial</w:t>
      </w:r>
      <w:r w:rsidR="0007430B">
        <w:rPr>
          <w:rFonts w:ascii="Arial" w:hAnsi="Arial" w:cs="Arial"/>
          <w:i/>
          <w:sz w:val="20"/>
        </w:rPr>
        <w:t xml:space="preserve"> providers</w:t>
      </w:r>
      <w:r w:rsidR="007C0B7A" w:rsidRPr="00D44068">
        <w:rPr>
          <w:rFonts w:ascii="Arial" w:hAnsi="Arial" w:cs="Arial"/>
          <w:i/>
          <w:sz w:val="20"/>
        </w:rPr>
        <w:t>, Medicaid HMO and out-of-</w:t>
      </w:r>
      <w:r w:rsidRPr="00D44068">
        <w:rPr>
          <w:rFonts w:ascii="Arial" w:hAnsi="Arial" w:cs="Arial"/>
          <w:i/>
          <w:sz w:val="20"/>
        </w:rPr>
        <w:t xml:space="preserve">state </w:t>
      </w:r>
      <w:r w:rsidR="007C0B7A" w:rsidRPr="00D44068">
        <w:rPr>
          <w:rFonts w:ascii="Arial" w:hAnsi="Arial" w:cs="Arial"/>
          <w:i/>
          <w:sz w:val="20"/>
        </w:rPr>
        <w:t xml:space="preserve">Blue Cross Blue Shield not listed here should be </w:t>
      </w:r>
      <w:r w:rsidR="0007430B">
        <w:rPr>
          <w:rFonts w:ascii="Arial" w:hAnsi="Arial" w:cs="Arial"/>
          <w:i/>
          <w:sz w:val="20"/>
        </w:rPr>
        <w:t>contacted for</w:t>
      </w:r>
      <w:r w:rsidR="007C0B7A" w:rsidRPr="00D44068">
        <w:rPr>
          <w:rFonts w:ascii="Arial" w:hAnsi="Arial" w:cs="Arial"/>
          <w:i/>
          <w:sz w:val="20"/>
        </w:rPr>
        <w:t xml:space="preserve"> every high-dollar test in order to determine prior authorization requirements. Because clinical information </w:t>
      </w:r>
      <w:r w:rsidR="0007430B">
        <w:rPr>
          <w:rFonts w:ascii="Arial" w:hAnsi="Arial" w:cs="Arial"/>
          <w:i/>
          <w:sz w:val="20"/>
        </w:rPr>
        <w:t xml:space="preserve">is </w:t>
      </w:r>
      <w:r w:rsidR="007C0B7A" w:rsidRPr="00D44068">
        <w:rPr>
          <w:rFonts w:ascii="Arial" w:hAnsi="Arial" w:cs="Arial"/>
          <w:i/>
          <w:sz w:val="20"/>
        </w:rPr>
        <w:t>required for pr</w:t>
      </w:r>
      <w:r w:rsidR="0007430B">
        <w:rPr>
          <w:rFonts w:ascii="Arial" w:hAnsi="Arial" w:cs="Arial"/>
          <w:i/>
          <w:sz w:val="20"/>
        </w:rPr>
        <w:t xml:space="preserve">ior </w:t>
      </w:r>
      <w:r w:rsidR="007C0B7A" w:rsidRPr="00D44068">
        <w:rPr>
          <w:rFonts w:ascii="Arial" w:hAnsi="Arial" w:cs="Arial"/>
          <w:i/>
          <w:sz w:val="20"/>
        </w:rPr>
        <w:t xml:space="preserve">authorization, the patient and provider are responsible for beginning the prior authorization process. All </w:t>
      </w:r>
      <w:r w:rsidR="0007430B">
        <w:rPr>
          <w:rFonts w:ascii="Arial" w:hAnsi="Arial" w:cs="Arial"/>
          <w:i/>
          <w:sz w:val="20"/>
        </w:rPr>
        <w:t>g</w:t>
      </w:r>
      <w:r w:rsidR="007C0B7A" w:rsidRPr="00D44068">
        <w:rPr>
          <w:rFonts w:ascii="Arial" w:hAnsi="Arial" w:cs="Arial"/>
          <w:i/>
          <w:sz w:val="20"/>
        </w:rPr>
        <w:t>eneric insurance plan</w:t>
      </w:r>
      <w:r w:rsidR="0007430B">
        <w:rPr>
          <w:rFonts w:ascii="Arial" w:hAnsi="Arial" w:cs="Arial"/>
          <w:i/>
          <w:sz w:val="20"/>
        </w:rPr>
        <w:t xml:space="preserve"> provider</w:t>
      </w:r>
      <w:r w:rsidR="007C0B7A" w:rsidRPr="00D44068">
        <w:rPr>
          <w:rFonts w:ascii="Arial" w:hAnsi="Arial" w:cs="Arial"/>
          <w:i/>
          <w:sz w:val="20"/>
        </w:rPr>
        <w:t>s should be called to check on pr</w:t>
      </w:r>
      <w:r w:rsidR="0007430B">
        <w:rPr>
          <w:rFonts w:ascii="Arial" w:hAnsi="Arial" w:cs="Arial"/>
          <w:i/>
          <w:sz w:val="20"/>
        </w:rPr>
        <w:t xml:space="preserve">ior </w:t>
      </w:r>
      <w:r w:rsidR="007C0B7A" w:rsidRPr="00D44068">
        <w:rPr>
          <w:rFonts w:ascii="Arial" w:hAnsi="Arial" w:cs="Arial"/>
          <w:i/>
          <w:sz w:val="20"/>
        </w:rPr>
        <w:t>authorization requirements</w:t>
      </w:r>
      <w:r w:rsidR="0007430B">
        <w:rPr>
          <w:rFonts w:ascii="Arial" w:hAnsi="Arial" w:cs="Arial"/>
          <w:i/>
          <w:sz w:val="20"/>
        </w:rPr>
        <w:t>,</w:t>
      </w:r>
      <w:r w:rsidR="007C0B7A" w:rsidRPr="00D44068">
        <w:rPr>
          <w:rFonts w:ascii="Arial" w:hAnsi="Arial" w:cs="Arial"/>
          <w:i/>
          <w:sz w:val="20"/>
        </w:rPr>
        <w:t xml:space="preserve"> as plans vary.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927"/>
        <w:gridCol w:w="1047"/>
        <w:gridCol w:w="957"/>
        <w:gridCol w:w="997"/>
        <w:gridCol w:w="1087"/>
        <w:gridCol w:w="897"/>
        <w:gridCol w:w="877"/>
        <w:gridCol w:w="957"/>
        <w:gridCol w:w="917"/>
        <w:gridCol w:w="1087"/>
        <w:gridCol w:w="1167"/>
        <w:gridCol w:w="1007"/>
        <w:gridCol w:w="777"/>
        <w:tblGridChange w:id="0">
          <w:tblGrid>
            <w:gridCol w:w="1927"/>
            <w:gridCol w:w="1047"/>
            <w:gridCol w:w="957"/>
            <w:gridCol w:w="997"/>
            <w:gridCol w:w="1087"/>
            <w:gridCol w:w="897"/>
            <w:gridCol w:w="877"/>
            <w:gridCol w:w="957"/>
            <w:gridCol w:w="917"/>
            <w:gridCol w:w="1087"/>
            <w:gridCol w:w="1167"/>
            <w:gridCol w:w="1007"/>
            <w:gridCol w:w="777"/>
          </w:tblGrid>
        </w:tblGridChange>
      </w:tblGrid>
      <w:tr w:rsidR="00AF5072" w:rsidRPr="00D61FD6" w14:paraId="7AE4BCA7" w14:textId="77777777" w:rsidTr="00BD660C">
        <w:trPr>
          <w:tblHeader/>
        </w:trPr>
        <w:tc>
          <w:tcPr>
            <w:tcW w:w="5000" w:type="pct"/>
            <w:gridSpan w:val="13"/>
            <w:shd w:val="clear" w:color="auto" w:fill="000000" w:themeFill="text1"/>
          </w:tcPr>
          <w:p w14:paraId="3989EA0D" w14:textId="428F6F0E" w:rsidR="009E4438" w:rsidRPr="00D61FD6" w:rsidRDefault="009E4438" w:rsidP="00D61F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PRIOR AUTHORIZATION REQUIREMENTS</w:t>
            </w:r>
          </w:p>
        </w:tc>
      </w:tr>
      <w:tr w:rsidR="00AF5072" w:rsidRPr="00D61FD6" w14:paraId="46FD3BD5" w14:textId="77777777" w:rsidTr="00BD660C">
        <w:trPr>
          <w:tblHeader/>
        </w:trPr>
        <w:tc>
          <w:tcPr>
            <w:tcW w:w="703" w:type="pct"/>
            <w:shd w:val="clear" w:color="auto" w:fill="FFFFFF" w:themeFill="background1"/>
          </w:tcPr>
          <w:p w14:paraId="34263AE5" w14:textId="616F39C8" w:rsidR="009E4438" w:rsidRPr="00D61FD6" w:rsidRDefault="009E4438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9AE3025" w14:textId="4731B2EB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Priority Health (PH),  PH Medicare &amp; PH Medicaid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A79C3D2" w14:textId="58A9C6BF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BCBS / Medicare + Blue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5C5A3AF6" w14:textId="043A8460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 Care Network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0C94C9E2" w14:textId="53F51B6F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United Healthcare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311A6C3" w14:textId="7D2A52E1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Humana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14:paraId="17376182" w14:textId="5BBA6E9C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Cigna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42A46376" w14:textId="1A322DAB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Aetna PPO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14:paraId="3788784A" w14:textId="120EA82E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McLaren PPO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097B813C" w14:textId="5756A2E2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Molina Healthcare of MI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14:paraId="62197FCF" w14:textId="31B39E74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Meridian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07491E11" w14:textId="52D2A6A0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Peninsula Health Plan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14:paraId="1B131AF0" w14:textId="764F23D6" w:rsidR="009E4438" w:rsidRPr="00D61FD6" w:rsidRDefault="00D61FD6" w:rsidP="00D61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Tricare Prime</w:t>
            </w:r>
          </w:p>
        </w:tc>
      </w:tr>
      <w:tr w:rsidR="00AF5072" w:rsidRPr="00D61FD6" w14:paraId="166EA047" w14:textId="77777777" w:rsidTr="00BD660C">
        <w:tc>
          <w:tcPr>
            <w:tcW w:w="703" w:type="pct"/>
            <w:shd w:val="clear" w:color="auto" w:fill="8DB3E2" w:themeFill="text2" w:themeFillTint="66"/>
          </w:tcPr>
          <w:p w14:paraId="3F09DC42" w14:textId="2D07788B" w:rsidR="00F571FB" w:rsidRPr="00F571FB" w:rsidRDefault="00F571FB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71FB">
              <w:rPr>
                <w:rFonts w:ascii="Arial" w:hAnsi="Arial" w:cs="Arial"/>
                <w:b/>
                <w:sz w:val="18"/>
                <w:szCs w:val="18"/>
              </w:rPr>
              <w:t>RADIATION SERVICES</w:t>
            </w:r>
          </w:p>
        </w:tc>
        <w:tc>
          <w:tcPr>
            <w:tcW w:w="382" w:type="pct"/>
            <w:shd w:val="clear" w:color="auto" w:fill="8DB3E2" w:themeFill="text2" w:themeFillTint="66"/>
          </w:tcPr>
          <w:p w14:paraId="78539D86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3ACF1DCF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8DB3E2" w:themeFill="text2" w:themeFillTint="66"/>
          </w:tcPr>
          <w:p w14:paraId="36B758E7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32DA736E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8DB3E2" w:themeFill="text2" w:themeFillTint="66"/>
          </w:tcPr>
          <w:p w14:paraId="018B10D1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8DB3E2" w:themeFill="text2" w:themeFillTint="66"/>
          </w:tcPr>
          <w:p w14:paraId="4F10CAD6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52425453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8DB3E2" w:themeFill="text2" w:themeFillTint="66"/>
          </w:tcPr>
          <w:p w14:paraId="55A9DEA0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70CE7E3B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8DB3E2" w:themeFill="text2" w:themeFillTint="66"/>
          </w:tcPr>
          <w:p w14:paraId="3CCDA308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8DB3E2" w:themeFill="text2" w:themeFillTint="66"/>
          </w:tcPr>
          <w:p w14:paraId="37F43EA7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8DB3E2" w:themeFill="text2" w:themeFillTint="66"/>
          </w:tcPr>
          <w:p w14:paraId="301450DB" w14:textId="77777777" w:rsidR="00F571FB" w:rsidRPr="00D61FD6" w:rsidRDefault="00F571FB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D61FD6" w14:paraId="4D69F3B6" w14:textId="77777777" w:rsidTr="00BD660C">
        <w:tc>
          <w:tcPr>
            <w:tcW w:w="703" w:type="pct"/>
          </w:tcPr>
          <w:p w14:paraId="7BED41A0" w14:textId="3DCE033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9E4438">
              <w:rPr>
                <w:rFonts w:ascii="Arial" w:hAnsi="Arial" w:cs="Arial"/>
                <w:sz w:val="18"/>
                <w:szCs w:val="18"/>
              </w:rPr>
              <w:t>CT/CTA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7FBA2DD" w14:textId="090763C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(even if secondary to auto, work comp or liability)</w:t>
            </w:r>
          </w:p>
        </w:tc>
        <w:tc>
          <w:tcPr>
            <w:tcW w:w="349" w:type="pct"/>
          </w:tcPr>
          <w:p w14:paraId="6BA3EF58" w14:textId="1E77D42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0B21F4DD" w14:textId="13B85A9A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30BB795C" w14:textId="0583172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232B854E" w14:textId="1626513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57A5D4BB" w14:textId="1598A61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0FDEEA25" w14:textId="1F60186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75C9499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4619BA0B" w14:textId="181ADDD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6402FFB3" w14:textId="0D1A3965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BD660C">
              <w:rPr>
                <w:rFonts w:ascii="Arial" w:hAnsi="Arial" w:cs="Arial"/>
                <w:sz w:val="18"/>
                <w:szCs w:val="18"/>
              </w:rPr>
              <w:t>Anesthesia (when performed with radiology 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2186FB6" w14:textId="26DE045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5E82725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68107FC7" w14:textId="77777777" w:rsidTr="00BD660C">
        <w:tc>
          <w:tcPr>
            <w:tcW w:w="703" w:type="pct"/>
          </w:tcPr>
          <w:p w14:paraId="74B7611C" w14:textId="470F37F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A1560C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12E00C4" w14:textId="4D6107D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3CE03692" w14:textId="22788B4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009A50F1" w14:textId="111B10A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3B1FCF1F" w14:textId="5706FB3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4E599A20" w14:textId="1C276DF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5E7A95F7" w14:textId="44942E1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1FD8047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D310E7F" w14:textId="59BCE7C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1E05E4DF" w14:textId="2A26D89D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BD660C">
              <w:rPr>
                <w:rFonts w:ascii="Arial" w:hAnsi="Arial" w:cs="Arial"/>
                <w:sz w:val="18"/>
                <w:szCs w:val="18"/>
              </w:rPr>
              <w:t>Anesthesia (when performed with radiology 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32A0478" w14:textId="2E5953A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5DFA580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41A60AD5" w14:textId="77777777" w:rsidTr="00BD660C">
        <w:tc>
          <w:tcPr>
            <w:tcW w:w="703" w:type="pct"/>
          </w:tcPr>
          <w:p w14:paraId="5C02D0B4" w14:textId="2DE337B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MRA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30D7A4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719F845" w14:textId="3087309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6A566B8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1067C235" w14:textId="565A8AF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77922C83" w14:textId="41DFF1A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3DC2A5CF" w14:textId="2FB2280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F5FD894" w14:textId="03B9BF1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4B04929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09776E44" w14:textId="3F14AE5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45CDD2E9" w14:textId="233FFF33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D60831">
              <w:rPr>
                <w:rFonts w:ascii="Arial" w:hAnsi="Arial" w:cs="Arial"/>
                <w:sz w:val="18"/>
                <w:szCs w:val="18"/>
              </w:rPr>
              <w:t xml:space="preserve">Anesthesia (when performed with radiology </w:t>
            </w:r>
            <w:r w:rsidRPr="00D60831">
              <w:rPr>
                <w:rFonts w:ascii="Arial" w:hAnsi="Arial" w:cs="Arial"/>
                <w:sz w:val="18"/>
                <w:szCs w:val="18"/>
              </w:rPr>
              <w:lastRenderedPageBreak/>
              <w:t>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042114EE" w14:textId="33E9E8A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284" w:type="pct"/>
          </w:tcPr>
          <w:p w14:paraId="042CB19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739FE306" w14:textId="77777777" w:rsidTr="00BD660C">
        <w:tc>
          <w:tcPr>
            <w:tcW w:w="703" w:type="pct"/>
          </w:tcPr>
          <w:p w14:paraId="19FA5576" w14:textId="00DDC67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PET Scans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3AD5FAB" w14:textId="7B8C4C64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1D3BE7C2" w14:textId="6C205C7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1E36BFA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3562B8F7" w14:textId="6A921DB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275EB306" w14:textId="47456B0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7706B81B" w14:textId="60B7183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57D1D639" w14:textId="696CF67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281430A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299A8E38" w14:textId="1771DCE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294ECC3E" w14:textId="692E0E1C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D60831">
              <w:rPr>
                <w:rFonts w:ascii="Arial" w:hAnsi="Arial" w:cs="Arial"/>
                <w:sz w:val="18"/>
                <w:szCs w:val="18"/>
              </w:rPr>
              <w:t>Anesthesia (when performed with radiology 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EFE2E74" w14:textId="2F9046F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0849005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4BDA220F" w14:textId="77777777" w:rsidTr="00BD660C">
        <w:tc>
          <w:tcPr>
            <w:tcW w:w="703" w:type="pct"/>
          </w:tcPr>
          <w:p w14:paraId="57D544F4" w14:textId="61AD638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Cardiolite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stress tests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BC33483" w14:textId="505B9CE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7AC24055" w14:textId="4B49DFED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092AE64F" w14:textId="44A5479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4DD207B1" w14:textId="0289E1BA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D7DE479" w14:textId="4D26E41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31B2C143" w14:textId="6B29F21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31ACEFDF" w14:textId="6F6A18C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527B114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5651E33F" w14:textId="06358AA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1E87D2A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BA97103" w14:textId="4CFF067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0E61753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7E625123" w14:textId="77777777" w:rsidTr="00BD660C">
        <w:tc>
          <w:tcPr>
            <w:tcW w:w="703" w:type="pct"/>
          </w:tcPr>
          <w:p w14:paraId="0A596EF2" w14:textId="7F131A3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Dexa</w:t>
            </w:r>
            <w:proofErr w:type="spellEnd"/>
          </w:p>
        </w:tc>
        <w:tc>
          <w:tcPr>
            <w:tcW w:w="382" w:type="pct"/>
            <w:shd w:val="clear" w:color="auto" w:fill="D9D9D9" w:themeFill="background1" w:themeFillShade="D9"/>
          </w:tcPr>
          <w:p w14:paraId="2401F70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7A6FB65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2AB2204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0E8D68B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61F6DFF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56F9E18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4B4D4AF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6F40A5B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E213C3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C10A7D4" w14:textId="26E0260F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D60831">
              <w:rPr>
                <w:rFonts w:ascii="Arial" w:hAnsi="Arial" w:cs="Arial"/>
                <w:sz w:val="18"/>
                <w:szCs w:val="18"/>
              </w:rPr>
              <w:t>Anesthesia (when performed with radiology 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26036EA5" w14:textId="4023F48D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6CB888B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5BFBBD65" w14:textId="77777777" w:rsidTr="00BD660C">
        <w:tc>
          <w:tcPr>
            <w:tcW w:w="703" w:type="pct"/>
          </w:tcPr>
          <w:p w14:paraId="1CCF9870" w14:textId="1D98BD4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– stress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317C9B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22A35BB0" w14:textId="6BDAFDD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7001245C" w14:textId="66F0F2F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76DCCAD0" w14:textId="697E9AA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F5D9543" w14:textId="2500144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1433DD05" w14:textId="6B44FD5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5444946E" w14:textId="77777777" w:rsidR="00855D72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Aetna </w:t>
            </w:r>
          </w:p>
          <w:p w14:paraId="24B2CCB4" w14:textId="082B8C8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335" w:type="pct"/>
          </w:tcPr>
          <w:p w14:paraId="1C738A0A" w14:textId="77777777" w:rsidR="00855D72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A63DE9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645F58D0" w14:textId="4F15DE1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38DF1D7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27A72B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0E9096F4" w14:textId="3E69955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D660C" w:rsidRPr="00D61FD6" w14:paraId="45EECE81" w14:textId="77777777" w:rsidTr="00BD660C">
        <w:tc>
          <w:tcPr>
            <w:tcW w:w="703" w:type="pct"/>
          </w:tcPr>
          <w:p w14:paraId="639DB2B7" w14:textId="178355C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– resting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3DE0D51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8B1B969" w14:textId="2BE42E8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0522DAF2" w14:textId="5D24C6F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25363BAD" w14:textId="38FF0DF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2C9C1372" w14:textId="0F1672F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7AA2CDB5" w14:textId="126A9EF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9BAB817" w14:textId="77777777" w:rsidR="00855D72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Aetna</w:t>
            </w:r>
          </w:p>
          <w:p w14:paraId="52BA9C07" w14:textId="1B92FF3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335" w:type="pct"/>
          </w:tcPr>
          <w:p w14:paraId="5C009B5F" w14:textId="247EC3A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1E557BC2" w14:textId="14F72BD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507978B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F183FD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05632FC" w14:textId="73924B4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D660C" w:rsidRPr="00D61FD6" w14:paraId="70681C3A" w14:textId="77777777" w:rsidTr="00BD660C">
        <w:tc>
          <w:tcPr>
            <w:tcW w:w="703" w:type="pct"/>
          </w:tcPr>
          <w:p w14:paraId="75750659" w14:textId="5B3501CD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 treadmill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5817C3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73873BC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260DD79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7C1413C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9473F9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D5F413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3A55F87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0F2A592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66AC130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262BAC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0A51A5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8F093E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4A27B5DF" w14:textId="77777777" w:rsidTr="00BD660C">
        <w:tc>
          <w:tcPr>
            <w:tcW w:w="703" w:type="pct"/>
          </w:tcPr>
          <w:p w14:paraId="650FC631" w14:textId="4468F90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933400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2E2B706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3832968" w14:textId="1A483D5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69D8516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AB78EF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5EF5976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EBEA1F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425930A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72ABD33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4D33522" w14:textId="0020D7C8" w:rsidR="00855D72" w:rsidRPr="00D61FD6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D60831">
              <w:rPr>
                <w:rFonts w:ascii="Arial" w:hAnsi="Arial" w:cs="Arial"/>
                <w:sz w:val="18"/>
                <w:szCs w:val="18"/>
              </w:rPr>
              <w:t>Anesthesia (when performed with radiology testing)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75AA23C1" w14:textId="6EA8A8F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1B2A8B1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11B1CA5E" w14:textId="77777777" w:rsidTr="00BD660C">
        <w:tc>
          <w:tcPr>
            <w:tcW w:w="703" w:type="pct"/>
          </w:tcPr>
          <w:p w14:paraId="7078F9C9" w14:textId="49F8AD4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Imaging of bone/joint, pulmonary vent, brain, thyroid, bone marrow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C1382B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43897EB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CCF1829" w14:textId="4DDC5F7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7FDEA30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B211DF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088095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DDA27D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15364A0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5EC2C4D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1070F5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6E4CAF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024AFBF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6C6C5610" w14:textId="77777777" w:rsidTr="00BD660C">
        <w:tc>
          <w:tcPr>
            <w:tcW w:w="703" w:type="pct"/>
          </w:tcPr>
          <w:p w14:paraId="6CAD2721" w14:textId="641BB3B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MUGA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49C3098F" w14:textId="659E23A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5A52946E" w14:textId="3BF472C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2D1525DD" w14:textId="06D5A9B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1F5A6A53" w14:textId="7EA5488D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6AADC03A" w14:textId="6808772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26B45540" w14:textId="433947F4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F374C78" w14:textId="7155065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377D77BA" w14:textId="2E25C4E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6366F635" w14:textId="3DD69AF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00002EB7" w14:textId="54367A0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220CE5B1" w14:textId="57664D5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63D48E84" w14:textId="4E5F7AA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D660C" w:rsidRPr="00D61FD6" w14:paraId="5DDEE5E5" w14:textId="77777777" w:rsidTr="00BD660C">
        <w:tc>
          <w:tcPr>
            <w:tcW w:w="703" w:type="pct"/>
          </w:tcPr>
          <w:p w14:paraId="132E842C" w14:textId="15CB2FA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Magnetic resonance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angiography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A91561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34A07C7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BD46982" w14:textId="4D92766A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6EE0462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CEFA97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01454B1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A5DA94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63434C1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2BD8B03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2EE3C7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7891E04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0F557E6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48D1A102" w14:textId="77777777" w:rsidTr="00BD660C">
        <w:tc>
          <w:tcPr>
            <w:tcW w:w="703" w:type="pct"/>
          </w:tcPr>
          <w:p w14:paraId="4B267009" w14:textId="2EF0EDC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Nuclear stress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CA4EE0D" w14:textId="7ECA952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7E4D27F5" w14:textId="67E0F3C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7102EDE4" w14:textId="19AE44C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186D48D4" w14:textId="25DD3AF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338FB061" w14:textId="27D0139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2A6E3808" w14:textId="078A2F3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168469F" w14:textId="65E0338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786A390B" w14:textId="79FE96F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1E1B61CB" w14:textId="6D02EF2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1B8379E5" w14:textId="48F4EA0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1DE8152B" w14:textId="0AB0EA94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6B80D754" w14:textId="3FF11CA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D660C" w:rsidRPr="00D61FD6" w14:paraId="51188264" w14:textId="77777777" w:rsidTr="00BD660C">
        <w:tc>
          <w:tcPr>
            <w:tcW w:w="703" w:type="pct"/>
          </w:tcPr>
          <w:p w14:paraId="2D1AAE5B" w14:textId="6BDE63F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Positron emission tomography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39FB0B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504B96F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7EEBD2B4" w14:textId="7611887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37FF341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547DEAA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DA037D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68B739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2EDE807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28F3EEF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1232C0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D5C1DF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1F78E3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246651F1" w14:textId="77777777" w:rsidTr="00BD660C">
        <w:tc>
          <w:tcPr>
            <w:tcW w:w="703" w:type="pct"/>
          </w:tcPr>
          <w:p w14:paraId="344F1411" w14:textId="4DAD42C2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TEE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8C18C91" w14:textId="3CCA0BE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143A7FF4" w14:textId="6A87695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234B6EF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1FED8DFE" w14:textId="332BFC29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776D17F2" w14:textId="748C94C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2F3C947A" w14:textId="5B410C3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4218E60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03CC4D3" w14:textId="36F2A0E1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4657B449" w14:textId="249DC90B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2DAC21F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FA1066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1F809F27" w14:textId="1FE41CAA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D61FD6" w14:paraId="5CD15645" w14:textId="77777777" w:rsidTr="00BD660C">
        <w:tc>
          <w:tcPr>
            <w:tcW w:w="703" w:type="pct"/>
            <w:shd w:val="clear" w:color="auto" w:fill="8DB3E2" w:themeFill="text2" w:themeFillTint="66"/>
          </w:tcPr>
          <w:p w14:paraId="04625BED" w14:textId="0AE6F275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FD6">
              <w:rPr>
                <w:rFonts w:ascii="Arial" w:hAnsi="Arial" w:cs="Arial"/>
                <w:b/>
                <w:sz w:val="18"/>
                <w:szCs w:val="18"/>
              </w:rPr>
              <w:t>RADIATION THERAPY</w:t>
            </w:r>
          </w:p>
        </w:tc>
        <w:tc>
          <w:tcPr>
            <w:tcW w:w="382" w:type="pct"/>
            <w:shd w:val="clear" w:color="auto" w:fill="8DB3E2" w:themeFill="text2" w:themeFillTint="66"/>
          </w:tcPr>
          <w:p w14:paraId="4C6D509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18BA75B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8DB3E2" w:themeFill="text2" w:themeFillTint="66"/>
          </w:tcPr>
          <w:p w14:paraId="4443EAA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7C8D6FA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8DB3E2" w:themeFill="text2" w:themeFillTint="66"/>
          </w:tcPr>
          <w:p w14:paraId="5900CD2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8DB3E2" w:themeFill="text2" w:themeFillTint="66"/>
          </w:tcPr>
          <w:p w14:paraId="0ECB44A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2714D12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8DB3E2" w:themeFill="text2" w:themeFillTint="66"/>
          </w:tcPr>
          <w:p w14:paraId="64A9420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4C57C7F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8DB3E2" w:themeFill="text2" w:themeFillTint="66"/>
          </w:tcPr>
          <w:p w14:paraId="5E9FF18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8DB3E2" w:themeFill="text2" w:themeFillTint="66"/>
          </w:tcPr>
          <w:p w14:paraId="39019FD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8DB3E2" w:themeFill="text2" w:themeFillTint="66"/>
          </w:tcPr>
          <w:p w14:paraId="0E5E904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5328A2A4" w14:textId="77777777" w:rsidTr="00BD660C">
        <w:tc>
          <w:tcPr>
            <w:tcW w:w="703" w:type="pct"/>
          </w:tcPr>
          <w:p w14:paraId="65E77F8A" w14:textId="58F02E25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Radiation treatment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D14AF3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D93BCC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47BD3338" w14:textId="0D2C66E0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4062D5E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AB470E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75C4F6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B5EAAB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9C8CE5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07A14DA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522CDC4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1E0B7D1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39CB9BE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2E06F1EC" w14:textId="77777777" w:rsidTr="00BD660C">
        <w:tc>
          <w:tcPr>
            <w:tcW w:w="703" w:type="pct"/>
          </w:tcPr>
          <w:p w14:paraId="58F4507B" w14:textId="112731C3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Brachytherapy of coronary arteries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FC075E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0577ABA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B012139" w14:textId="7B734CEE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556475B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0A0446B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11AC46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AECC9E1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49099441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0F89617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246C3878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6BF1634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BC3B51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220BBBD8" w14:textId="77777777" w:rsidTr="00BD660C">
        <w:tc>
          <w:tcPr>
            <w:tcW w:w="703" w:type="pct"/>
          </w:tcPr>
          <w:p w14:paraId="5B7BB7E9" w14:textId="512DC04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Hyperthermia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44B42E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465383C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CF2F835" w14:textId="115B311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6028C25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6B4B9E9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E4CD08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3E78276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384B90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45BB9C1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960B22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1D9FE6D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1A67FAC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7F7E133D" w14:textId="77777777" w:rsidTr="00BD660C">
        <w:tc>
          <w:tcPr>
            <w:tcW w:w="703" w:type="pct"/>
          </w:tcPr>
          <w:p w14:paraId="37321F5E" w14:textId="0E31C2E8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Image-guided radiation therapy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8EA211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903E47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56182A6" w14:textId="7276DEBF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18DE021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802A910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91C7E9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15312E0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1ABFFE8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5294C3D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02A8C9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B604323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6FC7E17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699B30CA" w14:textId="77777777" w:rsidTr="00BD660C">
        <w:tc>
          <w:tcPr>
            <w:tcW w:w="703" w:type="pct"/>
          </w:tcPr>
          <w:p w14:paraId="22B51807" w14:textId="260EE46C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Neutron radiotherapy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8678A9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573D096A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B9F0EAF" w14:textId="554C49B6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00032DFD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507F14B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CC08E6E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322504E2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13925CC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86BD8D5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C6A0F0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0BD0AEAF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5FCA2931" w14:textId="77777777" w:rsidR="00855D72" w:rsidRPr="00D61FD6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615645E3" w14:textId="77777777" w:rsidTr="00BD660C">
        <w:tc>
          <w:tcPr>
            <w:tcW w:w="703" w:type="pct"/>
          </w:tcPr>
          <w:p w14:paraId="01AB961F" w14:textId="245DC82C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Proton beam therapy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EAAC37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81A239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4DD3795F" w14:textId="6AB49C69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44E4097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7B4C709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E88914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1839EF4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019DC0F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C0006A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80C802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29E0A3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23FAA34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16A0751C" w14:textId="77777777" w:rsidTr="00BD660C">
        <w:tc>
          <w:tcPr>
            <w:tcW w:w="703" w:type="pct"/>
          </w:tcPr>
          <w:p w14:paraId="45C3FBAB" w14:textId="3CD4F7A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Radioimmunotherapy</w:t>
            </w:r>
            <w:proofErr w:type="spellEnd"/>
          </w:p>
        </w:tc>
        <w:tc>
          <w:tcPr>
            <w:tcW w:w="382" w:type="pct"/>
            <w:shd w:val="clear" w:color="auto" w:fill="D9D9D9" w:themeFill="background1" w:themeFillShade="D9"/>
          </w:tcPr>
          <w:p w14:paraId="0A9A9FA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8EC471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4B6F8994" w14:textId="2DE16B6C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10FDDF4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766AE7C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E4AA05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FF6551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82C313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5268281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00D643B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6F14D2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22A94E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4D870466" w14:textId="77777777" w:rsidTr="00BD660C">
        <w:tc>
          <w:tcPr>
            <w:tcW w:w="703" w:type="pct"/>
          </w:tcPr>
          <w:p w14:paraId="24B9764F" w14:textId="6336FC6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Radioactive yttrium-90 microspheres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9FC84F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785265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7A1D6738" w14:textId="3BE2CAB4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550DBA5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0AB2842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D83CEB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449EFFF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22CDFEA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53AED2F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4E00B1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2168ED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6733A0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D61FD6" w14:paraId="4E5FBBF5" w14:textId="77777777" w:rsidTr="00BD660C">
        <w:tc>
          <w:tcPr>
            <w:tcW w:w="703" w:type="pct"/>
            <w:shd w:val="clear" w:color="auto" w:fill="8DB3E2" w:themeFill="text2" w:themeFillTint="66"/>
          </w:tcPr>
          <w:p w14:paraId="4FC0AAAD" w14:textId="7DA65654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FD6">
              <w:rPr>
                <w:rFonts w:ascii="Arial" w:hAnsi="Arial" w:cs="Arial"/>
                <w:b/>
                <w:sz w:val="18"/>
                <w:szCs w:val="18"/>
              </w:rPr>
              <w:t>CDS/NC SERVICES (Cardiac)</w:t>
            </w:r>
          </w:p>
        </w:tc>
        <w:tc>
          <w:tcPr>
            <w:tcW w:w="382" w:type="pct"/>
            <w:shd w:val="clear" w:color="auto" w:fill="8DB3E2" w:themeFill="text2" w:themeFillTint="66"/>
          </w:tcPr>
          <w:p w14:paraId="2D607EB9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69EA4ACF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8DB3E2" w:themeFill="text2" w:themeFillTint="66"/>
          </w:tcPr>
          <w:p w14:paraId="5C44CB9A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5643BC12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8DB3E2" w:themeFill="text2" w:themeFillTint="66"/>
          </w:tcPr>
          <w:p w14:paraId="7F92D24E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8DB3E2" w:themeFill="text2" w:themeFillTint="66"/>
          </w:tcPr>
          <w:p w14:paraId="3E9AFD63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5AF78CF7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8DB3E2" w:themeFill="text2" w:themeFillTint="66"/>
          </w:tcPr>
          <w:p w14:paraId="65E7BCF0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064841E5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8DB3E2" w:themeFill="text2" w:themeFillTint="66"/>
          </w:tcPr>
          <w:p w14:paraId="1D14A797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8DB3E2" w:themeFill="text2" w:themeFillTint="66"/>
          </w:tcPr>
          <w:p w14:paraId="3C6E0494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8DB3E2" w:themeFill="text2" w:themeFillTint="66"/>
          </w:tcPr>
          <w:p w14:paraId="63B2687F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660C" w:rsidRPr="009E4438" w14:paraId="3D354943" w14:textId="77777777" w:rsidTr="00BD660C">
        <w:tc>
          <w:tcPr>
            <w:tcW w:w="703" w:type="pct"/>
          </w:tcPr>
          <w:p w14:paraId="49BA8E74" w14:textId="3A0E1FF9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Cardiac radionuclide angiography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4F7D9E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03700E2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7CDB925B" w14:textId="0687254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0E8AA30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779BE6B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2EF627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24A10A2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10E75D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2CBC1D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4DD88EA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07E4867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506494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500A5FAD" w14:textId="77777777" w:rsidTr="00BD660C">
        <w:tc>
          <w:tcPr>
            <w:tcW w:w="703" w:type="pct"/>
          </w:tcPr>
          <w:p w14:paraId="4048527A" w14:textId="6DA0439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Catheter placement in coronary artery for coronary angiography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190E29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E50C31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1B5A4C10" w14:textId="09ADA5A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7224C67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07DDEBF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7B13F0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15CB345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2FA4278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478C4C4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6C57973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7750D4C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72FF87D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3A9CAE88" w14:textId="77777777" w:rsidTr="00BD660C">
        <w:tc>
          <w:tcPr>
            <w:tcW w:w="703" w:type="pct"/>
          </w:tcPr>
          <w:p w14:paraId="1AA238A9" w14:textId="384E0CA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Defibrillator (implantable)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C64668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2BD957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E1CDDD1" w14:textId="65B8CC7C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047642A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47E74B6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0F4435E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46D50BC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631ACD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6AC1260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0EDD882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3BC37C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6B576D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33F68087" w14:textId="77777777" w:rsidTr="00BD660C">
        <w:tc>
          <w:tcPr>
            <w:tcW w:w="703" w:type="pct"/>
          </w:tcPr>
          <w:p w14:paraId="34F7A8DD" w14:textId="2548A58F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Echo/stress echo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C16079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42F105E" w14:textId="0D50A99B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6C93A31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76E39080" w14:textId="6166AF92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132B69BA" w14:textId="788DDEA8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0" w:type="pct"/>
          </w:tcPr>
          <w:p w14:paraId="0383B55A" w14:textId="6C4BD02A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ED0FAAF" w14:textId="629D6DBE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AF5072"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35" w:type="pct"/>
          </w:tcPr>
          <w:p w14:paraId="622E063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AB1EC9D" w14:textId="4C87F11B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36CEFB1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D832960" w14:textId="163985E8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6BD70C0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56DD367F" w14:textId="77777777" w:rsidTr="00BD660C">
        <w:tc>
          <w:tcPr>
            <w:tcW w:w="703" w:type="pct"/>
          </w:tcPr>
          <w:p w14:paraId="177AB0A2" w14:textId="6105FF93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Echocardiography (transthoracic and Doppler)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8D6E88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47A36D4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63A49F73" w14:textId="7D89A28F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3D85EA6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557D386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FEA4F0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1AE626B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0A691C2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7D69781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5231744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4E46CB2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0CEC0DE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6D889C1F" w14:textId="77777777" w:rsidTr="00BD660C">
        <w:tc>
          <w:tcPr>
            <w:tcW w:w="703" w:type="pct"/>
          </w:tcPr>
          <w:p w14:paraId="6C4ED7D8" w14:textId="3E2A8F6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Permanent pacemaker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(insertion, replacement, upgrade)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7BB635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5ADEF3C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363AAD60" w14:textId="242E4F4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041A096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75E8745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71C4DE7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28983EF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3B5918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79CE08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85E77E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B29CE9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DE7B7F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4BE6054D" w14:textId="77777777" w:rsidTr="00BD660C">
        <w:tc>
          <w:tcPr>
            <w:tcW w:w="703" w:type="pct"/>
          </w:tcPr>
          <w:p w14:paraId="1F054C5F" w14:textId="01CC5CEE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Resting transthoracic echocardiography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94F9D2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E4C7CF7" w14:textId="09D00B5D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0762F87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7AE35DF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7F990AB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D3E33C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4656276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2324B6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0E84402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029D205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0EF324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5367B05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081DD9D2" w14:textId="77777777" w:rsidTr="00BD660C">
        <w:tc>
          <w:tcPr>
            <w:tcW w:w="703" w:type="pct"/>
          </w:tcPr>
          <w:p w14:paraId="2D247930" w14:textId="6AF153C2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Transesophageal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echocardiography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B4A012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11BF3EB" w14:textId="165D068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7869264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74EF776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1C5321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51F7DB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4425A0E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29AA13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126EED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3DA60C6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6373BF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3003429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38989B6D" w14:textId="77777777" w:rsidTr="00BD660C">
        <w:tc>
          <w:tcPr>
            <w:tcW w:w="703" w:type="pct"/>
            <w:shd w:val="clear" w:color="auto" w:fill="8DB3E2" w:themeFill="text2" w:themeFillTint="66"/>
          </w:tcPr>
          <w:p w14:paraId="222EB09E" w14:textId="472725BF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FD6">
              <w:rPr>
                <w:rFonts w:ascii="Arial" w:hAnsi="Arial" w:cs="Arial"/>
                <w:b/>
                <w:sz w:val="18"/>
                <w:szCs w:val="18"/>
              </w:rPr>
              <w:t>OTHER SERVICES</w:t>
            </w:r>
          </w:p>
        </w:tc>
        <w:tc>
          <w:tcPr>
            <w:tcW w:w="382" w:type="pct"/>
            <w:shd w:val="clear" w:color="auto" w:fill="8DB3E2" w:themeFill="text2" w:themeFillTint="66"/>
          </w:tcPr>
          <w:p w14:paraId="743A67CD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7FAD16F9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8DB3E2" w:themeFill="text2" w:themeFillTint="66"/>
          </w:tcPr>
          <w:p w14:paraId="2E573B7B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63919C3F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8DB3E2" w:themeFill="text2" w:themeFillTint="66"/>
          </w:tcPr>
          <w:p w14:paraId="6424106D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8DB3E2" w:themeFill="text2" w:themeFillTint="66"/>
          </w:tcPr>
          <w:p w14:paraId="569702E2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8DB3E2" w:themeFill="text2" w:themeFillTint="66"/>
          </w:tcPr>
          <w:p w14:paraId="7A567768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8DB3E2" w:themeFill="text2" w:themeFillTint="66"/>
          </w:tcPr>
          <w:p w14:paraId="622FD2C8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8DB3E2" w:themeFill="text2" w:themeFillTint="66"/>
          </w:tcPr>
          <w:p w14:paraId="5FB62230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8DB3E2" w:themeFill="text2" w:themeFillTint="66"/>
          </w:tcPr>
          <w:p w14:paraId="694A7BFA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8DB3E2" w:themeFill="text2" w:themeFillTint="66"/>
          </w:tcPr>
          <w:p w14:paraId="69831F47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8DB3E2" w:themeFill="text2" w:themeFillTint="66"/>
          </w:tcPr>
          <w:p w14:paraId="6653D17D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072" w:rsidRPr="009E4438" w14:paraId="600E710E" w14:textId="77777777" w:rsidTr="00BD660C">
        <w:tc>
          <w:tcPr>
            <w:tcW w:w="703" w:type="pct"/>
          </w:tcPr>
          <w:p w14:paraId="243BF68B" w14:textId="43DFFC5C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Bone density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B6DF51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3460F90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73D804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5D6F8A6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B1E2E8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FEB839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39256CC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6BCA545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4C13B10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2A7C392F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7AAA8468" w14:textId="4A3E8674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7AA67CCB" w14:textId="148D6810" w:rsidR="00855D72" w:rsidRPr="009E4438" w:rsidRDefault="006C533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9E4438" w14:paraId="73458A4C" w14:textId="77777777" w:rsidTr="00BD660C">
        <w:tc>
          <w:tcPr>
            <w:tcW w:w="703" w:type="pct"/>
          </w:tcPr>
          <w:p w14:paraId="358CE6B9" w14:textId="472FDF1D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Cardiac rehab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797C1DA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298B40DA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E43BE4A" w14:textId="1FA3E58E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67E8079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4B77ABC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4905EA8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30312D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27F674C2" w14:textId="37D65275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34EA083A" w14:textId="4B06F0C9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114A6A12" w14:textId="78137CBF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ED3F593" w14:textId="5BB8EBC7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5480FBB7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69C2E2D1" w14:textId="77777777" w:rsidTr="00BD660C">
        <w:tc>
          <w:tcPr>
            <w:tcW w:w="703" w:type="pct"/>
          </w:tcPr>
          <w:p w14:paraId="3C8DE61E" w14:textId="128F43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therapy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AC1D0A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86DB87B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44B3A8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6510F97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573F8C2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BF0449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B83B324" w14:textId="732C9831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567C299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74548AED" w14:textId="447E0A2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(after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1</w:t>
            </w:r>
            <w:r w:rsidRPr="00BD660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6 visits)</w:t>
            </w:r>
          </w:p>
        </w:tc>
        <w:tc>
          <w:tcPr>
            <w:tcW w:w="426" w:type="pct"/>
          </w:tcPr>
          <w:p w14:paraId="6A6296B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33CC49E" w14:textId="603A10C0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2D4FCEF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274E3440" w14:textId="77777777" w:rsidTr="00BD660C">
        <w:tc>
          <w:tcPr>
            <w:tcW w:w="703" w:type="pct"/>
          </w:tcPr>
          <w:p w14:paraId="2E85306B" w14:textId="54EA452B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Outpatient surgical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469F44B3" w14:textId="2E37A969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671B59F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1F57823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7B2B733C" w14:textId="1ADA97E7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4CF0BD48" w14:textId="2E8FAD74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20" w:type="pct"/>
          </w:tcPr>
          <w:p w14:paraId="4A9A4FFE" w14:textId="26D96E7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1CFB9F23" w14:textId="128B636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35" w:type="pct"/>
          </w:tcPr>
          <w:p w14:paraId="7C14CFB6" w14:textId="34262347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45717CB1" w14:textId="32583CEE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2DC96AA5" w14:textId="1EA5979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230CF557" w14:textId="2EA17F53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432CC354" w14:textId="0FDDEDCE" w:rsidR="00855D72" w:rsidRPr="009E4438" w:rsidRDefault="006C533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9E4438" w14:paraId="20A166E4" w14:textId="77777777" w:rsidTr="00BD660C">
        <w:tc>
          <w:tcPr>
            <w:tcW w:w="703" w:type="pct"/>
          </w:tcPr>
          <w:p w14:paraId="12F2C703" w14:textId="3A6C592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Pain procedures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6C9780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7A0DCE3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7EAD575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5AFBACF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042696C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577257F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8A536C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5337C4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332D581" w14:textId="7E264A3A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4035946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28BD5EA" w14:textId="049E6A5F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299A545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6F576894" w14:textId="77777777" w:rsidTr="00BD660C">
        <w:tc>
          <w:tcPr>
            <w:tcW w:w="703" w:type="pct"/>
          </w:tcPr>
          <w:p w14:paraId="65448EB0" w14:textId="69A5723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therapy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1222DD1E" w14:textId="286AEAB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5E897FF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BFE3BA8" w14:textId="6DAA4A1B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4343869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108EC0D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4F88F99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54DB9E2C" w14:textId="10D78A03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14:paraId="084FDE0C" w14:textId="36242D4A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7B062096" w14:textId="7BFD748C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(after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1</w:t>
            </w:r>
            <w:r w:rsidRPr="0044783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6 visits)</w:t>
            </w:r>
          </w:p>
        </w:tc>
        <w:tc>
          <w:tcPr>
            <w:tcW w:w="426" w:type="pct"/>
          </w:tcPr>
          <w:p w14:paraId="351D1D78" w14:textId="51B5140E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39004B8D" w14:textId="4C638279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5B5F3A9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285E20DA" w14:textId="77777777" w:rsidTr="00BD660C">
        <w:tc>
          <w:tcPr>
            <w:tcW w:w="703" w:type="pct"/>
          </w:tcPr>
          <w:p w14:paraId="3B66204B" w14:textId="4FAA747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Pulmonary rehab – initial service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7F1A88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6CDBF1C0" w14:textId="4173E67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4CD64C5C" w14:textId="38E9DFA0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543C37C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25344BF2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6252526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0B307BA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5E03C87F" w14:textId="24EA4933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22F9763" w14:textId="456D1D90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06CF9659" w14:textId="2ACF50A1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4C77E97" w14:textId="20912C22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545051C7" w14:textId="4FF8AFF5" w:rsidR="00855D72" w:rsidRPr="009E4438" w:rsidRDefault="006C533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9E4438" w14:paraId="2A3528CF" w14:textId="77777777" w:rsidTr="00BD660C">
        <w:tc>
          <w:tcPr>
            <w:tcW w:w="703" w:type="pct"/>
          </w:tcPr>
          <w:p w14:paraId="6713E9D8" w14:textId="0E309886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Sleep study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1FEFE81" w14:textId="28BBA349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14:paraId="2E76581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0D1DE079" w14:textId="7F34D3A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4E3926F9" w14:textId="113002C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0198EDF6" w14:textId="58FE1787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20" w:type="pct"/>
          </w:tcPr>
          <w:p w14:paraId="62ED9F20" w14:textId="7E6F653A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50FE87A2" w14:textId="0871072A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plan/call</w:t>
            </w:r>
          </w:p>
        </w:tc>
        <w:tc>
          <w:tcPr>
            <w:tcW w:w="335" w:type="pct"/>
          </w:tcPr>
          <w:p w14:paraId="4FA64491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8A14C0A" w14:textId="0613FD2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1EEEDB8D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4C696160" w14:textId="7C56D57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01C97FB6" w14:textId="128325B8" w:rsidR="00855D72" w:rsidRPr="009E4438" w:rsidRDefault="006C533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9E4438" w14:paraId="0B208695" w14:textId="77777777" w:rsidTr="00BD660C">
        <w:tc>
          <w:tcPr>
            <w:tcW w:w="703" w:type="pct"/>
          </w:tcPr>
          <w:p w14:paraId="44623891" w14:textId="1242859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Sleep follow-up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720DDE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12EDDA5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49DCD80C" w14:textId="28A91918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97" w:type="pct"/>
          </w:tcPr>
          <w:p w14:paraId="38592BE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4FF6648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3A7B9BE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3318FFB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61166FDC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4CE3219" w14:textId="47E35A7E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pct"/>
          </w:tcPr>
          <w:p w14:paraId="6564C77D" w14:textId="6E54E769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66460184" w14:textId="2A480A27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4" w:type="pct"/>
          </w:tcPr>
          <w:p w14:paraId="26B50F81" w14:textId="4C4AC3E8" w:rsidR="00855D72" w:rsidRPr="009E4438" w:rsidRDefault="006C533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F5072" w:rsidRPr="00D61FD6" w14:paraId="5B16F656" w14:textId="77777777" w:rsidTr="00BD660C">
        <w:tc>
          <w:tcPr>
            <w:tcW w:w="703" w:type="pct"/>
            <w:shd w:val="clear" w:color="auto" w:fill="D6E3BC" w:themeFill="accent3" w:themeFillTint="66"/>
          </w:tcPr>
          <w:p w14:paraId="3A6BBF32" w14:textId="1D0C1A5F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FD6">
              <w:rPr>
                <w:rFonts w:ascii="Arial" w:hAnsi="Arial" w:cs="Arial"/>
                <w:b/>
                <w:sz w:val="18"/>
                <w:szCs w:val="18"/>
              </w:rPr>
              <w:t>AUTHORIZATION METHODS</w:t>
            </w:r>
          </w:p>
        </w:tc>
        <w:tc>
          <w:tcPr>
            <w:tcW w:w="382" w:type="pct"/>
            <w:shd w:val="clear" w:color="auto" w:fill="D6E3BC" w:themeFill="accent3" w:themeFillTint="66"/>
          </w:tcPr>
          <w:p w14:paraId="5292A3D9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6E3BC" w:themeFill="accent3" w:themeFillTint="66"/>
          </w:tcPr>
          <w:p w14:paraId="5EA4AEFF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6E3BC" w:themeFill="accent3" w:themeFillTint="66"/>
          </w:tcPr>
          <w:p w14:paraId="6EDA4D71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6E3BC" w:themeFill="accent3" w:themeFillTint="66"/>
          </w:tcPr>
          <w:p w14:paraId="47D9DBF7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6E3BC" w:themeFill="accent3" w:themeFillTint="66"/>
          </w:tcPr>
          <w:p w14:paraId="0BD86C93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6E3BC" w:themeFill="accent3" w:themeFillTint="66"/>
          </w:tcPr>
          <w:p w14:paraId="08C9EEB7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6E3BC" w:themeFill="accent3" w:themeFillTint="66"/>
          </w:tcPr>
          <w:p w14:paraId="45D79582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6E3BC" w:themeFill="accent3" w:themeFillTint="66"/>
          </w:tcPr>
          <w:p w14:paraId="7A8F6A73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6E3BC" w:themeFill="accent3" w:themeFillTint="66"/>
          </w:tcPr>
          <w:p w14:paraId="6AF3AFE4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D6E3BC" w:themeFill="accent3" w:themeFillTint="66"/>
          </w:tcPr>
          <w:p w14:paraId="21AFB03F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6E3BC" w:themeFill="accent3" w:themeFillTint="66"/>
          </w:tcPr>
          <w:p w14:paraId="6C092272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D6E3BC" w:themeFill="accent3" w:themeFillTint="66"/>
          </w:tcPr>
          <w:p w14:paraId="357B6D25" w14:textId="77777777" w:rsidR="00855D72" w:rsidRPr="00D61FD6" w:rsidRDefault="00855D72" w:rsidP="00EB3E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072" w:rsidRPr="009E4438" w14:paraId="47612103" w14:textId="77777777" w:rsidTr="00BD660C">
        <w:tc>
          <w:tcPr>
            <w:tcW w:w="703" w:type="pct"/>
          </w:tcPr>
          <w:p w14:paraId="08631762" w14:textId="745C758A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C84B289" w14:textId="37D2DABE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800-552-0020</w:t>
            </w:r>
          </w:p>
        </w:tc>
        <w:tc>
          <w:tcPr>
            <w:tcW w:w="349" w:type="pct"/>
          </w:tcPr>
          <w:p w14:paraId="69C22ADA" w14:textId="2F1E6D1D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800-728-8008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58F2DB6A" w14:textId="4BE0A0F0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Ereferrals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800-392-2512</w:t>
            </w:r>
          </w:p>
        </w:tc>
        <w:tc>
          <w:tcPr>
            <w:tcW w:w="397" w:type="pct"/>
          </w:tcPr>
          <w:p w14:paraId="77D852C3" w14:textId="7CA34043" w:rsidR="00855D72" w:rsidRPr="009E4438" w:rsidRDefault="00032A9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866-889-8054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40EBFA33" w14:textId="1DE5533D" w:rsidR="00855D72" w:rsidRPr="009E4438" w:rsidRDefault="00032A9D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866-825-1550</w:t>
            </w:r>
          </w:p>
        </w:tc>
        <w:tc>
          <w:tcPr>
            <w:tcW w:w="320" w:type="pct"/>
          </w:tcPr>
          <w:p w14:paraId="37EA5E01" w14:textId="35C01724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800-882-4462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35252049" w14:textId="2544963F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888-693-3211 option 3</w:t>
            </w:r>
          </w:p>
        </w:tc>
        <w:tc>
          <w:tcPr>
            <w:tcW w:w="335" w:type="pct"/>
          </w:tcPr>
          <w:p w14:paraId="6C5454C7" w14:textId="102EA0BF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888-327-0671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7A454256" w14:textId="67D97B41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888-898-7969 options 1,4,1,2</w:t>
            </w:r>
          </w:p>
        </w:tc>
        <w:tc>
          <w:tcPr>
            <w:tcW w:w="426" w:type="pct"/>
          </w:tcPr>
          <w:p w14:paraId="4E0EDA99" w14:textId="2C0E3926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800-845-8959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2AE4F514" w14:textId="38B338A1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906-225-7774</w:t>
            </w:r>
          </w:p>
        </w:tc>
        <w:tc>
          <w:tcPr>
            <w:tcW w:w="284" w:type="pct"/>
          </w:tcPr>
          <w:p w14:paraId="2C9ABD6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3F58D14F" w14:textId="77777777" w:rsidTr="00BD660C">
        <w:tc>
          <w:tcPr>
            <w:tcW w:w="703" w:type="pct"/>
          </w:tcPr>
          <w:p w14:paraId="0CEC0CB3" w14:textId="1A1636D5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phone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6AFD910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332710D5" w14:textId="038B05C9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800-845-5982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Rehab</w:t>
            </w:r>
          </w:p>
        </w:tc>
        <w:tc>
          <w:tcPr>
            <w:tcW w:w="364" w:type="pct"/>
            <w:shd w:val="clear" w:color="auto" w:fill="D9D9D9" w:themeFill="background1" w:themeFillShade="D9"/>
          </w:tcPr>
          <w:p w14:paraId="7CBD82EF" w14:textId="7B478A15" w:rsidR="00855D72" w:rsidRPr="009E4438" w:rsidRDefault="00AF5072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EviCore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855-744-1317</w:t>
            </w:r>
          </w:p>
        </w:tc>
        <w:tc>
          <w:tcPr>
            <w:tcW w:w="397" w:type="pct"/>
          </w:tcPr>
          <w:p w14:paraId="0D54F693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0F842086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5AE0743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6FD76361" w14:textId="5344C461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PT/OT 800-771-3205</w:t>
            </w:r>
          </w:p>
        </w:tc>
        <w:tc>
          <w:tcPr>
            <w:tcW w:w="335" w:type="pct"/>
          </w:tcPr>
          <w:p w14:paraId="350C74AE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39E4F507" w14:textId="1D5A4B7A" w:rsidR="00855D72" w:rsidRPr="009E4438" w:rsidRDefault="00EA5EF5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800-875-0679</w:t>
            </w:r>
          </w:p>
        </w:tc>
        <w:tc>
          <w:tcPr>
            <w:tcW w:w="426" w:type="pct"/>
          </w:tcPr>
          <w:p w14:paraId="1F98E1C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4719D5F9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45328D05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072" w:rsidRPr="009E4438" w14:paraId="6AF8204A" w14:textId="77777777" w:rsidTr="00BD660C">
        <w:tc>
          <w:tcPr>
            <w:tcW w:w="703" w:type="pct"/>
          </w:tcPr>
          <w:p w14:paraId="62674B5E" w14:textId="61423B0E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2FC32F97" w14:textId="76EF9D2C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AIM</w:t>
              </w:r>
            </w:hyperlink>
          </w:p>
        </w:tc>
        <w:tc>
          <w:tcPr>
            <w:tcW w:w="349" w:type="pct"/>
          </w:tcPr>
          <w:p w14:paraId="6E05708B" w14:textId="440FD597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AIM</w:t>
              </w:r>
            </w:hyperlink>
          </w:p>
        </w:tc>
        <w:tc>
          <w:tcPr>
            <w:tcW w:w="364" w:type="pct"/>
            <w:shd w:val="clear" w:color="auto" w:fill="D9D9D9" w:themeFill="background1" w:themeFillShade="D9"/>
          </w:tcPr>
          <w:p w14:paraId="61BB89A4" w14:textId="68276F3C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proofErr w:type="spellStart"/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EviCore</w:t>
              </w:r>
              <w:proofErr w:type="spellEnd"/>
            </w:hyperlink>
          </w:p>
        </w:tc>
        <w:tc>
          <w:tcPr>
            <w:tcW w:w="397" w:type="pct"/>
          </w:tcPr>
          <w:p w14:paraId="77448856" w14:textId="16A5E75E" w:rsidR="00BD660C" w:rsidRPr="004809C1" w:rsidRDefault="004809C1" w:rsidP="00EB3EC3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"https://www.unitedhealthcareonline.com/b2c/CmaAction.do?channelId=12f8c7958f5fa010VgnVCM100000c520720a____"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660C" w:rsidRPr="004809C1">
              <w:rPr>
                <w:rStyle w:val="Hyperlink"/>
                <w:rFonts w:ascii="Arial" w:hAnsi="Arial" w:cs="Arial"/>
                <w:sz w:val="18"/>
                <w:szCs w:val="18"/>
              </w:rPr>
              <w:t>United</w:t>
            </w:r>
          </w:p>
          <w:p w14:paraId="729C503C" w14:textId="1B81ACE0" w:rsidR="00855D72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4809C1">
              <w:rPr>
                <w:rStyle w:val="Hyperlink"/>
                <w:rFonts w:ascii="Arial" w:hAnsi="Arial" w:cs="Arial"/>
                <w:sz w:val="18"/>
                <w:szCs w:val="18"/>
              </w:rPr>
              <w:t>Healthcare</w:t>
            </w:r>
            <w:r w:rsidR="004809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7DFCF240" w14:textId="72465898" w:rsidR="00855D72" w:rsidRPr="004809C1" w:rsidRDefault="004809C1" w:rsidP="00EB3EC3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"https://www.humana.com/provider/medical-providers/education/referral/rad-preauth"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660C" w:rsidRPr="004809C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Health </w:t>
            </w:r>
          </w:p>
          <w:p w14:paraId="71BF1112" w14:textId="2FCE871D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4809C1">
              <w:rPr>
                <w:rStyle w:val="Hyperlink"/>
                <w:rFonts w:ascii="Arial" w:hAnsi="Arial" w:cs="Arial"/>
                <w:sz w:val="18"/>
                <w:szCs w:val="18"/>
              </w:rPr>
              <w:t>Help</w:t>
            </w:r>
            <w:r w:rsidR="004809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</w:tcPr>
          <w:p w14:paraId="49FEC25F" w14:textId="141F8209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Cigna</w:t>
              </w:r>
            </w:hyperlink>
          </w:p>
        </w:tc>
        <w:tc>
          <w:tcPr>
            <w:tcW w:w="349" w:type="pct"/>
            <w:shd w:val="clear" w:color="auto" w:fill="D9D9D9" w:themeFill="background1" w:themeFillShade="D9"/>
          </w:tcPr>
          <w:p w14:paraId="7D79F8F2" w14:textId="78814CC3" w:rsidR="00855D72" w:rsidRPr="004809C1" w:rsidRDefault="004809C1" w:rsidP="00EB3EC3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"https://www.medsolutionsonline.com/portal/server.pt/community/medsolutions_online/223"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660C" w:rsidRPr="004809C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Med </w:t>
            </w:r>
          </w:p>
          <w:p w14:paraId="4D738077" w14:textId="2F1194CA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4809C1">
              <w:rPr>
                <w:rStyle w:val="Hyperlink"/>
                <w:rFonts w:ascii="Arial" w:hAnsi="Arial" w:cs="Arial"/>
                <w:sz w:val="18"/>
                <w:szCs w:val="18"/>
              </w:rPr>
              <w:t>Solutions</w:t>
            </w:r>
            <w:r w:rsidR="004809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</w:tcPr>
          <w:p w14:paraId="631439C8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9F9A4B8" w14:textId="0BCEA8D3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Molina</w:t>
              </w:r>
            </w:hyperlink>
          </w:p>
        </w:tc>
        <w:tc>
          <w:tcPr>
            <w:tcW w:w="426" w:type="pct"/>
          </w:tcPr>
          <w:p w14:paraId="1930F260" w14:textId="071611CD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Meridian</w:t>
              </w:r>
            </w:hyperlink>
          </w:p>
        </w:tc>
        <w:tc>
          <w:tcPr>
            <w:tcW w:w="367" w:type="pct"/>
            <w:shd w:val="clear" w:color="auto" w:fill="D9D9D9" w:themeFill="background1" w:themeFillShade="D9"/>
          </w:tcPr>
          <w:p w14:paraId="05CF03F4" w14:textId="77777777" w:rsidR="00855D72" w:rsidRPr="009E4438" w:rsidRDefault="00855D72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71D74828" w14:textId="6CE2C2AE" w:rsidR="00855D72" w:rsidRPr="009E4438" w:rsidRDefault="004809C1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D660C" w:rsidRPr="004809C1">
                <w:rPr>
                  <w:rStyle w:val="Hyperlink"/>
                  <w:rFonts w:ascii="Arial" w:hAnsi="Arial" w:cs="Arial"/>
                  <w:sz w:val="18"/>
                  <w:szCs w:val="18"/>
                </w:rPr>
                <w:t>Tricare</w:t>
              </w:r>
            </w:hyperlink>
          </w:p>
        </w:tc>
      </w:tr>
      <w:tr w:rsidR="00BD660C" w:rsidRPr="009E4438" w14:paraId="4EE09FF0" w14:textId="77777777" w:rsidTr="00BD660C">
        <w:tc>
          <w:tcPr>
            <w:tcW w:w="703" w:type="pct"/>
          </w:tcPr>
          <w:p w14:paraId="59959DE0" w14:textId="4B506721" w:rsidR="00BD660C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Alternate web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67868FE5" w14:textId="2F82C974" w:rsidR="00BD660C" w:rsidRPr="00E75250" w:rsidRDefault="00E75250" w:rsidP="00EB3EC3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"http://www.priorityhealth.com/provider/manual/auths/auth-list"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660C" w:rsidRPr="00E75250">
              <w:rPr>
                <w:rStyle w:val="Hyperlink"/>
                <w:rFonts w:ascii="Arial" w:hAnsi="Arial" w:cs="Arial"/>
                <w:sz w:val="18"/>
                <w:szCs w:val="18"/>
              </w:rPr>
              <w:t>Priority</w:t>
            </w:r>
          </w:p>
          <w:p w14:paraId="5BD6805A" w14:textId="46B40552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5250">
              <w:rPr>
                <w:rStyle w:val="Hyperlink"/>
                <w:rFonts w:ascii="Arial" w:hAnsi="Arial" w:cs="Arial"/>
                <w:sz w:val="18"/>
                <w:szCs w:val="18"/>
              </w:rPr>
              <w:t>auth</w:t>
            </w:r>
            <w:proofErr w:type="spellEnd"/>
            <w:r w:rsidRPr="00E7525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list</w:t>
            </w:r>
            <w:r w:rsidR="00E752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" w:type="pct"/>
          </w:tcPr>
          <w:p w14:paraId="4F06DEB3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559A6958" w14:textId="38DC0980" w:rsidR="00BD660C" w:rsidRPr="009E4438" w:rsidRDefault="00E75250" w:rsidP="00EB3EC3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D660C" w:rsidRPr="00E7525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BCBS </w:t>
              </w:r>
              <w:proofErr w:type="spellStart"/>
              <w:r w:rsidR="00BD660C" w:rsidRPr="00E75250">
                <w:rPr>
                  <w:rStyle w:val="Hyperlink"/>
                  <w:rFonts w:ascii="Arial" w:hAnsi="Arial" w:cs="Arial"/>
                  <w:sz w:val="18"/>
                  <w:szCs w:val="18"/>
                </w:rPr>
                <w:t>Eref</w:t>
              </w:r>
              <w:proofErr w:type="spellEnd"/>
            </w:hyperlink>
          </w:p>
        </w:tc>
        <w:tc>
          <w:tcPr>
            <w:tcW w:w="397" w:type="pct"/>
          </w:tcPr>
          <w:p w14:paraId="1FC83986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14:paraId="5F539A60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55646C5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79E5AAA3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AD01C75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</w:tcPr>
          <w:p w14:paraId="1CE0AE44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</w:tcPr>
          <w:p w14:paraId="728A209F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8125D43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3390A397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0DBBBD65" w14:textId="77777777" w:rsidTr="00BD660C">
        <w:tc>
          <w:tcPr>
            <w:tcW w:w="703" w:type="pct"/>
          </w:tcPr>
          <w:p w14:paraId="034076DC" w14:textId="304B27C6" w:rsidR="00BD660C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5B1C8B0B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</w:tcPr>
          <w:p w14:paraId="710F1CE2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14:paraId="6BD3EC8E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14:paraId="3C26F75A" w14:textId="0D9E7ADF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BD660C">
              <w:rPr>
                <w:rFonts w:ascii="Arial" w:hAnsi="Arial" w:cs="Arial"/>
                <w:sz w:val="18"/>
                <w:szCs w:val="18"/>
              </w:rPr>
              <w:t>866-889-8061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14:paraId="3DEC0399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14:paraId="2252DE80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14:paraId="602E86C6" w14:textId="7A49B066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BD660C">
              <w:rPr>
                <w:rFonts w:ascii="Arial" w:hAnsi="Arial" w:cs="Arial"/>
                <w:sz w:val="18"/>
                <w:szCs w:val="18"/>
              </w:rPr>
              <w:t>888-693-3210</w:t>
            </w:r>
          </w:p>
        </w:tc>
        <w:tc>
          <w:tcPr>
            <w:tcW w:w="335" w:type="pct"/>
          </w:tcPr>
          <w:p w14:paraId="73F5558F" w14:textId="6998B0E1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BD660C">
              <w:rPr>
                <w:rFonts w:ascii="Arial" w:hAnsi="Arial" w:cs="Arial"/>
                <w:sz w:val="18"/>
                <w:szCs w:val="18"/>
              </w:rPr>
              <w:t>877-502-1567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25E043EA" w14:textId="661CB154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  <w:r w:rsidRPr="00BD660C">
              <w:rPr>
                <w:rFonts w:ascii="Arial" w:hAnsi="Arial" w:cs="Arial"/>
                <w:sz w:val="18"/>
                <w:szCs w:val="18"/>
              </w:rPr>
              <w:t>800-594-7404</w:t>
            </w:r>
          </w:p>
        </w:tc>
        <w:tc>
          <w:tcPr>
            <w:tcW w:w="426" w:type="pct"/>
          </w:tcPr>
          <w:p w14:paraId="279A3051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13C51C4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pct"/>
          </w:tcPr>
          <w:p w14:paraId="6219AAD6" w14:textId="77777777" w:rsidR="00BD660C" w:rsidRPr="009E4438" w:rsidRDefault="00BD660C" w:rsidP="00EB3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0C" w:rsidRPr="009E4438" w14:paraId="1D1DE184" w14:textId="77777777" w:rsidTr="00B428E5">
        <w:tc>
          <w:tcPr>
            <w:tcW w:w="5000" w:type="pct"/>
            <w:gridSpan w:val="13"/>
            <w:shd w:val="clear" w:color="auto" w:fill="000000" w:themeFill="text1"/>
          </w:tcPr>
          <w:p w14:paraId="6D8EDF6A" w14:textId="28225A91" w:rsidR="00BD660C" w:rsidRPr="009E4438" w:rsidRDefault="00E75250" w:rsidP="00B42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250">
              <w:rPr>
                <w:rFonts w:ascii="Arial" w:hAnsi="Arial" w:cs="Arial"/>
                <w:sz w:val="18"/>
                <w:szCs w:val="18"/>
              </w:rPr>
              <w:t>The tests listed above are not the only tests that require prior-authorization. The tests listed above are the ones known to require prior-authorization with the insurances listed. Commercial, Medicaid HMO and Out of State BCBS insurances not listed here should be called for benefits on every high-dollar test in order to determine prior-authorization requirements. Because of the clinical information required by most insurance companies for a pre-authorization, it is the patient and the provider who are responsible for beginning the prior-authorization process. All Generic Insurance plans should be called to check on pre-authorization requirements as plans vary.</w:t>
            </w:r>
          </w:p>
        </w:tc>
      </w:tr>
    </w:tbl>
    <w:p w14:paraId="3CB15FCE" w14:textId="77777777" w:rsidR="008A3F80" w:rsidRDefault="008A3F80" w:rsidP="00EB3EC3">
      <w:pPr>
        <w:rPr>
          <w:rFonts w:ascii="Arial" w:hAnsi="Arial" w:cs="Arial"/>
          <w:i/>
        </w:rPr>
      </w:pPr>
    </w:p>
    <w:p w14:paraId="4337134C" w14:textId="02CD306F" w:rsidR="00D872BF" w:rsidRDefault="00D872BF" w:rsidP="00ED3B1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92AD6D9" w14:textId="77777777" w:rsidR="002830B7" w:rsidRDefault="002830B7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0FD33" w14:textId="6A4C5045" w:rsidR="00DF15A3" w:rsidRPr="00BD7985" w:rsidRDefault="008D1B8C" w:rsidP="00E518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0B98">
        <w:rPr>
          <w:rFonts w:ascii="Arial" w:hAnsi="Arial" w:cs="Arial"/>
          <w:sz w:val="16"/>
        </w:rPr>
        <w:t>Source</w:t>
      </w:r>
      <w:r w:rsidRPr="00DD07C6">
        <w:rPr>
          <w:rFonts w:ascii="Arial" w:hAnsi="Arial" w:cs="Arial"/>
          <w:sz w:val="16"/>
        </w:rPr>
        <w:t>:</w:t>
      </w:r>
      <w:r w:rsidRPr="00BD7985">
        <w:rPr>
          <w:rFonts w:ascii="Arial" w:hAnsi="Arial" w:cs="Arial"/>
          <w:i/>
          <w:sz w:val="16"/>
        </w:rPr>
        <w:t xml:space="preserve"> AMA. Practice transformation series: </w:t>
      </w:r>
      <w:r w:rsidR="00D44068">
        <w:rPr>
          <w:rFonts w:ascii="Arial" w:hAnsi="Arial" w:cs="Arial"/>
          <w:i/>
          <w:sz w:val="16"/>
        </w:rPr>
        <w:t>i</w:t>
      </w:r>
      <w:r w:rsidR="007C0B7A" w:rsidRPr="00BD7985">
        <w:rPr>
          <w:rFonts w:ascii="Arial" w:hAnsi="Arial" w:cs="Arial"/>
          <w:i/>
          <w:sz w:val="16"/>
        </w:rPr>
        <w:t>mproving imaging appropriateness</w:t>
      </w:r>
      <w:r w:rsidRPr="00BD7985">
        <w:rPr>
          <w:rFonts w:ascii="Arial" w:hAnsi="Arial" w:cs="Arial"/>
          <w:i/>
          <w:sz w:val="16"/>
        </w:rPr>
        <w:t>. 2016.</w:t>
      </w:r>
    </w:p>
    <w:sectPr w:rsidR="00DF15A3" w:rsidRPr="00BD7985" w:rsidSect="00D872BF">
      <w:headerReference w:type="default" r:id="rId18"/>
      <w:footerReference w:type="default" r:id="rId19"/>
      <w:pgSz w:w="15840" w:h="12240" w:orient="landscape"/>
      <w:pgMar w:top="1440" w:right="1440" w:bottom="1440" w:left="1440" w:header="144" w:footer="619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6F9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A19A" w14:textId="77777777" w:rsidR="005C1C6D" w:rsidRDefault="005C1C6D" w:rsidP="005B31EF">
      <w:pPr>
        <w:spacing w:after="0" w:line="240" w:lineRule="auto"/>
      </w:pPr>
      <w:r>
        <w:separator/>
      </w:r>
    </w:p>
  </w:endnote>
  <w:endnote w:type="continuationSeparator" w:id="0">
    <w:p w14:paraId="3105A8A9" w14:textId="77777777" w:rsidR="005C1C6D" w:rsidRDefault="005C1C6D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BA5A" w14:textId="211581DD" w:rsidR="009B0CAD" w:rsidRPr="008D1B8C" w:rsidRDefault="009B0CAD" w:rsidP="004B0B98">
    <w:pPr>
      <w:widowControl w:val="0"/>
      <w:tabs>
        <w:tab w:val="center" w:pos="4680"/>
        <w:tab w:val="right" w:pos="12600"/>
      </w:tabs>
      <w:spacing w:after="0" w:line="240" w:lineRule="auto"/>
      <w:ind w:left="-142" w:right="360"/>
      <w:rPr>
        <w:rFonts w:eastAsiaTheme="minorHAnsi"/>
        <w:sz w:val="16"/>
        <w:szCs w:val="16"/>
      </w:rPr>
    </w:pPr>
    <w:r w:rsidRPr="005B31EF">
      <w:rPr>
        <w:rFonts w:ascii="Arial" w:eastAsiaTheme="minorHAnsi" w:hAnsi="Arial" w:cs="EkMukta-Light"/>
        <w:color w:val="6A6972"/>
        <w:sz w:val="14"/>
        <w:szCs w:val="14"/>
      </w:rPr>
      <w:t>Copyright 201</w:t>
    </w:r>
    <w:r>
      <w:rPr>
        <w:rFonts w:ascii="Arial" w:eastAsiaTheme="minorHAnsi" w:hAnsi="Arial" w:cs="EkMukta-Light"/>
        <w:color w:val="6A6972"/>
        <w:sz w:val="14"/>
        <w:szCs w:val="14"/>
      </w:rPr>
      <w:t>6</w:t>
    </w:r>
    <w:r w:rsidRPr="005B31EF">
      <w:rPr>
        <w:rFonts w:ascii="Arial" w:eastAsiaTheme="minorHAnsi" w:hAnsi="Arial" w:cs="EkMukta-Light"/>
        <w:color w:val="6A6972"/>
        <w:sz w:val="14"/>
        <w:szCs w:val="14"/>
      </w:rPr>
      <w:t xml:space="preserve"> American Medical Association. All rights reserved.</w:t>
    </w:r>
    <w:r>
      <w:rPr>
        <w:rFonts w:ascii="Arial" w:eastAsiaTheme="minorHAnsi" w:hAnsi="Arial" w:cs="EkMukta-Light"/>
        <w:color w:val="6A6972"/>
        <w:sz w:val="14"/>
        <w:szCs w:val="14"/>
      </w:rPr>
      <w:tab/>
    </w:r>
    <w:r>
      <w:rPr>
        <w:rFonts w:ascii="Arial" w:eastAsiaTheme="minorHAnsi" w:hAnsi="Arial" w:cs="EkMukta-Light"/>
        <w:color w:val="6A6972"/>
        <w:sz w:val="14"/>
        <w:szCs w:val="14"/>
      </w:rPr>
      <w:tab/>
    </w:r>
    <w:r w:rsidR="00D44068" w:rsidRPr="004B0B98">
      <w:rPr>
        <w:rFonts w:ascii="Arial" w:eastAsiaTheme="minorHAnsi" w:hAnsi="Arial" w:cs="EkMukta-Light"/>
        <w:color w:val="6A6972"/>
        <w:sz w:val="16"/>
        <w:szCs w:val="14"/>
      </w:rPr>
      <w:fldChar w:fldCharType="begin"/>
    </w:r>
    <w:r w:rsidR="00D44068" w:rsidRPr="004B0B98">
      <w:rPr>
        <w:rFonts w:ascii="Arial" w:eastAsiaTheme="minorHAnsi" w:hAnsi="Arial" w:cs="EkMukta-Light"/>
        <w:color w:val="6A6972"/>
        <w:sz w:val="16"/>
        <w:szCs w:val="14"/>
      </w:rPr>
      <w:instrText xml:space="preserve"> PAGE   \* MERGEFORMAT </w:instrText>
    </w:r>
    <w:r w:rsidR="00D44068" w:rsidRPr="004B0B98">
      <w:rPr>
        <w:rFonts w:ascii="Arial" w:eastAsiaTheme="minorHAnsi" w:hAnsi="Arial" w:cs="EkMukta-Light"/>
        <w:color w:val="6A6972"/>
        <w:sz w:val="16"/>
        <w:szCs w:val="14"/>
      </w:rPr>
      <w:fldChar w:fldCharType="separate"/>
    </w:r>
    <w:r w:rsidR="00B428E5">
      <w:rPr>
        <w:rFonts w:ascii="Arial" w:eastAsiaTheme="minorHAnsi" w:hAnsi="Arial" w:cs="EkMukta-Light"/>
        <w:noProof/>
        <w:color w:val="6A6972"/>
        <w:sz w:val="16"/>
        <w:szCs w:val="14"/>
      </w:rPr>
      <w:t>1</w:t>
    </w:r>
    <w:r w:rsidR="00D44068" w:rsidRPr="004B0B98">
      <w:rPr>
        <w:rFonts w:ascii="Arial" w:eastAsiaTheme="minorHAnsi" w:hAnsi="Arial" w:cs="EkMukta-Light"/>
        <w:noProof/>
        <w:color w:val="6A6972"/>
        <w:sz w:val="16"/>
        <w:szCs w:val="14"/>
      </w:rPr>
      <w:fldChar w:fldCharType="end"/>
    </w:r>
    <w:r w:rsidRPr="004B0B98">
      <w:rPr>
        <w:rFonts w:ascii="Arial" w:eastAsiaTheme="minorHAnsi" w:hAnsi="Arial" w:cs="EkMukta-Light"/>
        <w:color w:val="6A6972"/>
        <w:sz w:val="16"/>
        <w:szCs w:val="14"/>
      </w:rPr>
      <w:ptab w:relativeTo="margin" w:alignment="right" w:leader="none"/>
    </w:r>
  </w:p>
  <w:p w14:paraId="374FCCE3" w14:textId="77777777" w:rsidR="009B0CAD" w:rsidRDefault="009B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317" w14:textId="77777777" w:rsidR="005C1C6D" w:rsidRDefault="005C1C6D" w:rsidP="005B31EF">
      <w:pPr>
        <w:spacing w:after="0" w:line="240" w:lineRule="auto"/>
      </w:pPr>
      <w:r>
        <w:separator/>
      </w:r>
    </w:p>
  </w:footnote>
  <w:footnote w:type="continuationSeparator" w:id="0">
    <w:p w14:paraId="43BC819B" w14:textId="77777777" w:rsidR="005C1C6D" w:rsidRDefault="005C1C6D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B5D3" w14:textId="0FD04EA8" w:rsidR="009B0CAD" w:rsidRDefault="009B0CAD" w:rsidP="005B31EF">
    <w:pPr>
      <w:pStyle w:val="Header"/>
      <w:ind w:left="-1426"/>
    </w:pPr>
    <w:r>
      <w:rPr>
        <w:noProof/>
      </w:rPr>
      <w:drawing>
        <wp:inline distT="0" distB="0" distL="0" distR="0" wp14:anchorId="2C533375" wp14:editId="2DFB477F">
          <wp:extent cx="9745980" cy="9692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214" cy="989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98"/>
    <w:multiLevelType w:val="hybridMultilevel"/>
    <w:tmpl w:val="1BD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208"/>
    <w:multiLevelType w:val="hybridMultilevel"/>
    <w:tmpl w:val="86249EB8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238A"/>
    <w:multiLevelType w:val="hybridMultilevel"/>
    <w:tmpl w:val="F1F62E64"/>
    <w:lvl w:ilvl="0" w:tplc="CE205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2AFA"/>
    <w:multiLevelType w:val="hybridMultilevel"/>
    <w:tmpl w:val="DB60959C"/>
    <w:lvl w:ilvl="0" w:tplc="D73227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78E7"/>
    <w:multiLevelType w:val="hybridMultilevel"/>
    <w:tmpl w:val="03BA653C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2C7"/>
    <w:multiLevelType w:val="hybridMultilevel"/>
    <w:tmpl w:val="48FA12F6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6ABC"/>
    <w:multiLevelType w:val="hybridMultilevel"/>
    <w:tmpl w:val="F676D4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9"/>
    <w:rsid w:val="000016DF"/>
    <w:rsid w:val="0000509F"/>
    <w:rsid w:val="00005E83"/>
    <w:rsid w:val="0000685A"/>
    <w:rsid w:val="000208DE"/>
    <w:rsid w:val="000213F1"/>
    <w:rsid w:val="00022D5F"/>
    <w:rsid w:val="000234C2"/>
    <w:rsid w:val="00027503"/>
    <w:rsid w:val="00027FAC"/>
    <w:rsid w:val="0003022E"/>
    <w:rsid w:val="00030E0D"/>
    <w:rsid w:val="00031F82"/>
    <w:rsid w:val="00031F8F"/>
    <w:rsid w:val="00032A9D"/>
    <w:rsid w:val="00036F78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30B"/>
    <w:rsid w:val="0007447C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1795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1503"/>
    <w:rsid w:val="000D2678"/>
    <w:rsid w:val="000D40CC"/>
    <w:rsid w:val="000D6DDE"/>
    <w:rsid w:val="000E2730"/>
    <w:rsid w:val="000E43BC"/>
    <w:rsid w:val="000F2B5F"/>
    <w:rsid w:val="00102715"/>
    <w:rsid w:val="00102C5F"/>
    <w:rsid w:val="001040CD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06B7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3374"/>
    <w:rsid w:val="00197507"/>
    <w:rsid w:val="001A5683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60E19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0B7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6725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D5890"/>
    <w:rsid w:val="002E0DA7"/>
    <w:rsid w:val="002E1996"/>
    <w:rsid w:val="002E3A2A"/>
    <w:rsid w:val="002E7C41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8B5"/>
    <w:rsid w:val="00341FAD"/>
    <w:rsid w:val="003427E9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1CC7"/>
    <w:rsid w:val="003626F6"/>
    <w:rsid w:val="003649AF"/>
    <w:rsid w:val="0036505B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2834"/>
    <w:rsid w:val="003D33AB"/>
    <w:rsid w:val="003D3DB0"/>
    <w:rsid w:val="003D55D4"/>
    <w:rsid w:val="003E3CC5"/>
    <w:rsid w:val="003E62A0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7C0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C47"/>
    <w:rsid w:val="00473D9A"/>
    <w:rsid w:val="00476DD4"/>
    <w:rsid w:val="00480490"/>
    <w:rsid w:val="004808D5"/>
    <w:rsid w:val="004809C1"/>
    <w:rsid w:val="004817B7"/>
    <w:rsid w:val="00482432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0B98"/>
    <w:rsid w:val="004B3AD4"/>
    <w:rsid w:val="004B4916"/>
    <w:rsid w:val="004B7F16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4F41C3"/>
    <w:rsid w:val="004F7D2E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2736E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1EF"/>
    <w:rsid w:val="005B32A5"/>
    <w:rsid w:val="005B3E19"/>
    <w:rsid w:val="005B41CA"/>
    <w:rsid w:val="005B4EB7"/>
    <w:rsid w:val="005B57F0"/>
    <w:rsid w:val="005B5D1A"/>
    <w:rsid w:val="005B744C"/>
    <w:rsid w:val="005C1C6D"/>
    <w:rsid w:val="005C41A1"/>
    <w:rsid w:val="005C62BB"/>
    <w:rsid w:val="005C6807"/>
    <w:rsid w:val="005D5C2B"/>
    <w:rsid w:val="005D6647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1A12"/>
    <w:rsid w:val="00612FFC"/>
    <w:rsid w:val="00616627"/>
    <w:rsid w:val="006201DF"/>
    <w:rsid w:val="00620C24"/>
    <w:rsid w:val="006225A0"/>
    <w:rsid w:val="006229C1"/>
    <w:rsid w:val="006235AA"/>
    <w:rsid w:val="006377D3"/>
    <w:rsid w:val="00637C31"/>
    <w:rsid w:val="0064234E"/>
    <w:rsid w:val="00642A30"/>
    <w:rsid w:val="00645445"/>
    <w:rsid w:val="00646780"/>
    <w:rsid w:val="0065264D"/>
    <w:rsid w:val="0065410E"/>
    <w:rsid w:val="00655932"/>
    <w:rsid w:val="00666AE3"/>
    <w:rsid w:val="006721BE"/>
    <w:rsid w:val="00672735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C533D"/>
    <w:rsid w:val="006D1248"/>
    <w:rsid w:val="006D1729"/>
    <w:rsid w:val="006D19C1"/>
    <w:rsid w:val="006D643E"/>
    <w:rsid w:val="006D7679"/>
    <w:rsid w:val="006E199E"/>
    <w:rsid w:val="006E3E39"/>
    <w:rsid w:val="006E454E"/>
    <w:rsid w:val="006E66AA"/>
    <w:rsid w:val="006E6877"/>
    <w:rsid w:val="006F2ED0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35F06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44A8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0B7A"/>
    <w:rsid w:val="007C34D3"/>
    <w:rsid w:val="007C51A6"/>
    <w:rsid w:val="007C521C"/>
    <w:rsid w:val="007C7BF7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58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274BC"/>
    <w:rsid w:val="00831286"/>
    <w:rsid w:val="00847806"/>
    <w:rsid w:val="00855D72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3F80"/>
    <w:rsid w:val="008A451A"/>
    <w:rsid w:val="008A5E1A"/>
    <w:rsid w:val="008A6C79"/>
    <w:rsid w:val="008A703D"/>
    <w:rsid w:val="008A7AC7"/>
    <w:rsid w:val="008B12D1"/>
    <w:rsid w:val="008B2391"/>
    <w:rsid w:val="008B34C4"/>
    <w:rsid w:val="008B36A6"/>
    <w:rsid w:val="008C398F"/>
    <w:rsid w:val="008D0A51"/>
    <w:rsid w:val="008D1B8C"/>
    <w:rsid w:val="008D3776"/>
    <w:rsid w:val="008D71E6"/>
    <w:rsid w:val="008D7471"/>
    <w:rsid w:val="008E1689"/>
    <w:rsid w:val="008E4755"/>
    <w:rsid w:val="008E7817"/>
    <w:rsid w:val="008F3C05"/>
    <w:rsid w:val="008F7884"/>
    <w:rsid w:val="0090527E"/>
    <w:rsid w:val="00905FF6"/>
    <w:rsid w:val="00906026"/>
    <w:rsid w:val="009064CB"/>
    <w:rsid w:val="00907F96"/>
    <w:rsid w:val="00915796"/>
    <w:rsid w:val="009171EB"/>
    <w:rsid w:val="009249E4"/>
    <w:rsid w:val="009300DE"/>
    <w:rsid w:val="00936610"/>
    <w:rsid w:val="00937D3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5621B"/>
    <w:rsid w:val="0096229B"/>
    <w:rsid w:val="00962C11"/>
    <w:rsid w:val="00971B0F"/>
    <w:rsid w:val="009750E8"/>
    <w:rsid w:val="00977EA3"/>
    <w:rsid w:val="00981E0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5AA1"/>
    <w:rsid w:val="009A6574"/>
    <w:rsid w:val="009A7CA2"/>
    <w:rsid w:val="009B0CAD"/>
    <w:rsid w:val="009B2C25"/>
    <w:rsid w:val="009B2D9E"/>
    <w:rsid w:val="009B69BC"/>
    <w:rsid w:val="009B721E"/>
    <w:rsid w:val="009B7A83"/>
    <w:rsid w:val="009C3A7B"/>
    <w:rsid w:val="009D5D80"/>
    <w:rsid w:val="009D7AD4"/>
    <w:rsid w:val="009E4438"/>
    <w:rsid w:val="009E6916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0B5E"/>
    <w:rsid w:val="00A50D70"/>
    <w:rsid w:val="00A51B78"/>
    <w:rsid w:val="00A52763"/>
    <w:rsid w:val="00A55551"/>
    <w:rsid w:val="00A56F23"/>
    <w:rsid w:val="00A61A0B"/>
    <w:rsid w:val="00A63C14"/>
    <w:rsid w:val="00A66258"/>
    <w:rsid w:val="00A66393"/>
    <w:rsid w:val="00A66D10"/>
    <w:rsid w:val="00A67421"/>
    <w:rsid w:val="00A67FAB"/>
    <w:rsid w:val="00A71D90"/>
    <w:rsid w:val="00A738EC"/>
    <w:rsid w:val="00A74047"/>
    <w:rsid w:val="00A8610E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05B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07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6BBA"/>
    <w:rsid w:val="00B428E5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0A21"/>
    <w:rsid w:val="00B711F7"/>
    <w:rsid w:val="00B84F14"/>
    <w:rsid w:val="00B8698D"/>
    <w:rsid w:val="00B92ADB"/>
    <w:rsid w:val="00B975E2"/>
    <w:rsid w:val="00BA07B2"/>
    <w:rsid w:val="00BA5AD4"/>
    <w:rsid w:val="00BA7D2E"/>
    <w:rsid w:val="00BA7D7E"/>
    <w:rsid w:val="00BB2E61"/>
    <w:rsid w:val="00BB77EC"/>
    <w:rsid w:val="00BC62B8"/>
    <w:rsid w:val="00BC6358"/>
    <w:rsid w:val="00BC63AA"/>
    <w:rsid w:val="00BD2A06"/>
    <w:rsid w:val="00BD660C"/>
    <w:rsid w:val="00BD76B3"/>
    <w:rsid w:val="00BD7985"/>
    <w:rsid w:val="00BD7B07"/>
    <w:rsid w:val="00BD7FB6"/>
    <w:rsid w:val="00BE1D44"/>
    <w:rsid w:val="00BE6E9C"/>
    <w:rsid w:val="00BF01E2"/>
    <w:rsid w:val="00BF1A1C"/>
    <w:rsid w:val="00BF310D"/>
    <w:rsid w:val="00BF7628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3FC0"/>
    <w:rsid w:val="00C64D40"/>
    <w:rsid w:val="00C7067E"/>
    <w:rsid w:val="00C73A6A"/>
    <w:rsid w:val="00C75039"/>
    <w:rsid w:val="00C7506A"/>
    <w:rsid w:val="00C75945"/>
    <w:rsid w:val="00C83B92"/>
    <w:rsid w:val="00C83EF5"/>
    <w:rsid w:val="00C9231E"/>
    <w:rsid w:val="00C923D5"/>
    <w:rsid w:val="00C9787E"/>
    <w:rsid w:val="00CA2125"/>
    <w:rsid w:val="00CA2674"/>
    <w:rsid w:val="00CA2D15"/>
    <w:rsid w:val="00CA31EE"/>
    <w:rsid w:val="00CA48A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4A"/>
    <w:rsid w:val="00CD0E5F"/>
    <w:rsid w:val="00CD1B51"/>
    <w:rsid w:val="00CD2CAA"/>
    <w:rsid w:val="00CD3605"/>
    <w:rsid w:val="00CF2F0B"/>
    <w:rsid w:val="00CF3C56"/>
    <w:rsid w:val="00D008ED"/>
    <w:rsid w:val="00D02A5C"/>
    <w:rsid w:val="00D03BB6"/>
    <w:rsid w:val="00D03CE8"/>
    <w:rsid w:val="00D03D7D"/>
    <w:rsid w:val="00D04D37"/>
    <w:rsid w:val="00D059C9"/>
    <w:rsid w:val="00D06A7E"/>
    <w:rsid w:val="00D07D80"/>
    <w:rsid w:val="00D11196"/>
    <w:rsid w:val="00D133E2"/>
    <w:rsid w:val="00D13667"/>
    <w:rsid w:val="00D14D49"/>
    <w:rsid w:val="00D17788"/>
    <w:rsid w:val="00D21C31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068"/>
    <w:rsid w:val="00D44802"/>
    <w:rsid w:val="00D55186"/>
    <w:rsid w:val="00D6067C"/>
    <w:rsid w:val="00D607E6"/>
    <w:rsid w:val="00D61FD6"/>
    <w:rsid w:val="00D63EDF"/>
    <w:rsid w:val="00D7114C"/>
    <w:rsid w:val="00D71F79"/>
    <w:rsid w:val="00D73DEE"/>
    <w:rsid w:val="00D74603"/>
    <w:rsid w:val="00D75458"/>
    <w:rsid w:val="00D804A9"/>
    <w:rsid w:val="00D81398"/>
    <w:rsid w:val="00D83D22"/>
    <w:rsid w:val="00D86934"/>
    <w:rsid w:val="00D872BF"/>
    <w:rsid w:val="00D91E11"/>
    <w:rsid w:val="00D921F5"/>
    <w:rsid w:val="00D930FD"/>
    <w:rsid w:val="00D950F1"/>
    <w:rsid w:val="00DA3CAF"/>
    <w:rsid w:val="00DA4212"/>
    <w:rsid w:val="00DA6BC0"/>
    <w:rsid w:val="00DB0A85"/>
    <w:rsid w:val="00DB2CF9"/>
    <w:rsid w:val="00DB3782"/>
    <w:rsid w:val="00DC2824"/>
    <w:rsid w:val="00DC478B"/>
    <w:rsid w:val="00DC6EE4"/>
    <w:rsid w:val="00DD0073"/>
    <w:rsid w:val="00DD0755"/>
    <w:rsid w:val="00DD07C6"/>
    <w:rsid w:val="00DD0FA8"/>
    <w:rsid w:val="00DD1346"/>
    <w:rsid w:val="00DD3539"/>
    <w:rsid w:val="00DD46BF"/>
    <w:rsid w:val="00DE5FB9"/>
    <w:rsid w:val="00DE68D5"/>
    <w:rsid w:val="00DF06C7"/>
    <w:rsid w:val="00DF0DC0"/>
    <w:rsid w:val="00DF15A3"/>
    <w:rsid w:val="00DF3511"/>
    <w:rsid w:val="00E00103"/>
    <w:rsid w:val="00E1216F"/>
    <w:rsid w:val="00E131C6"/>
    <w:rsid w:val="00E15C03"/>
    <w:rsid w:val="00E22458"/>
    <w:rsid w:val="00E2722A"/>
    <w:rsid w:val="00E27EAC"/>
    <w:rsid w:val="00E32056"/>
    <w:rsid w:val="00E357D4"/>
    <w:rsid w:val="00E35D9C"/>
    <w:rsid w:val="00E4484C"/>
    <w:rsid w:val="00E5189A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65EB6"/>
    <w:rsid w:val="00E70B31"/>
    <w:rsid w:val="00E75250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43F0"/>
    <w:rsid w:val="00EA02EE"/>
    <w:rsid w:val="00EA1F48"/>
    <w:rsid w:val="00EA4693"/>
    <w:rsid w:val="00EA533A"/>
    <w:rsid w:val="00EA5EF5"/>
    <w:rsid w:val="00EB08D4"/>
    <w:rsid w:val="00EB0CA1"/>
    <w:rsid w:val="00EB0E2B"/>
    <w:rsid w:val="00EB139B"/>
    <w:rsid w:val="00EB2B76"/>
    <w:rsid w:val="00EB34BB"/>
    <w:rsid w:val="00EB365B"/>
    <w:rsid w:val="00EB3EC3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3B10"/>
    <w:rsid w:val="00ED7B43"/>
    <w:rsid w:val="00EE26F8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37932"/>
    <w:rsid w:val="00F40556"/>
    <w:rsid w:val="00F423FB"/>
    <w:rsid w:val="00F45CC3"/>
    <w:rsid w:val="00F509CB"/>
    <w:rsid w:val="00F53E8C"/>
    <w:rsid w:val="00F56DF0"/>
    <w:rsid w:val="00F571FB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066D"/>
    <w:rsid w:val="00F862C3"/>
    <w:rsid w:val="00F92F78"/>
    <w:rsid w:val="00F9414B"/>
    <w:rsid w:val="00FA02C6"/>
    <w:rsid w:val="00FA25EF"/>
    <w:rsid w:val="00FA5954"/>
    <w:rsid w:val="00FA5CD3"/>
    <w:rsid w:val="00FA5D69"/>
    <w:rsid w:val="00FA6736"/>
    <w:rsid w:val="00FA7B09"/>
    <w:rsid w:val="00FA7E65"/>
    <w:rsid w:val="00FB3B8E"/>
    <w:rsid w:val="00FB3F9A"/>
    <w:rsid w:val="00FB607E"/>
    <w:rsid w:val="00FB681F"/>
    <w:rsid w:val="00FC059F"/>
    <w:rsid w:val="00FC0914"/>
    <w:rsid w:val="00FC0B3F"/>
    <w:rsid w:val="00FC24CC"/>
    <w:rsid w:val="00FC2DBD"/>
    <w:rsid w:val="00FD2939"/>
    <w:rsid w:val="00FE1334"/>
    <w:rsid w:val="00FE2EA4"/>
    <w:rsid w:val="00FF08B1"/>
    <w:rsid w:val="00FF2D83"/>
    <w:rsid w:val="00FF3325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1A7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gna.com/pdf/NIA_refGuide.pdf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referrals.bcbsm.com/bcn-radiology-mgmt-faq.pdf" TargetMode="External"/><Relationship Id="rId17" Type="http://schemas.openxmlformats.org/officeDocument/2006/relationships/hyperlink" Target="http://ereferrals.bcbsm.com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hnfs.com/content/hnfs/home/tn/prov/auth/TRICAREServiceRequestFor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rmedicaresolutions.com/members/prior-authorization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www.mhplan.com/content/pdf/mi/providers/tools/Prior_Auth_Overview.pdf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priorityhealth.com/provider/manual/auths/imaging/aim-resourc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diologybusiness.com/topics/policy/q-elizabeth-ignacio-prior-authorization-headaches-hawaii?nopaging=1" TargetMode="External"/><Relationship Id="rId14" Type="http://schemas.openxmlformats.org/officeDocument/2006/relationships/hyperlink" Target="http://www.molinahealthcare.com/providers/mi/medicaid/forms/PDF/FINAL_2013_MI_PA-Pre-Service_Review_Guide_Medicaid-Medicare_Effective_11_15_13.pdf" TargetMode="External"/><Relationship Id="rId22" Type="http://schemas.microsoft.com/office/2011/relationships/people" Target="people.xml"/><Relationship Id="rId27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TMWK-1711667696-1810</_dlc_DocId>
    <_dlc_DocIdUrl xmlns="56ca14a9-86ae-4ef3-8e6a-8ffc11662945">
      <Url>https://amatoday.sharepoint.com/sites/teamwork/EducationCenterEngage/_layouts/15/DocIdRedir.aspx?ID=TMWK-1711667696-1810</Url>
      <Description>TMWK-1711667696-1810</Description>
    </_dlc_DocIdUrl>
  </documentManagement>
</p:properties>
</file>

<file path=customXml/itemProps1.xml><?xml version="1.0" encoding="utf-8"?>
<ds:datastoreItem xmlns:ds="http://schemas.openxmlformats.org/officeDocument/2006/customXml" ds:itemID="{F89745AF-A9B7-47AA-B08A-6EC1D095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AAF76-37B4-4C47-89FD-B4643E1970A3}"/>
</file>

<file path=customXml/itemProps3.xml><?xml version="1.0" encoding="utf-8"?>
<ds:datastoreItem xmlns:ds="http://schemas.openxmlformats.org/officeDocument/2006/customXml" ds:itemID="{C5C6B223-BCE9-49AA-B4BD-85F1F550DF6C}"/>
</file>

<file path=customXml/itemProps4.xml><?xml version="1.0" encoding="utf-8"?>
<ds:datastoreItem xmlns:ds="http://schemas.openxmlformats.org/officeDocument/2006/customXml" ds:itemID="{90301944-43F8-4F8B-A94B-E857A4427816}"/>
</file>

<file path=customXml/itemProps5.xml><?xml version="1.0" encoding="utf-8"?>
<ds:datastoreItem xmlns:ds="http://schemas.openxmlformats.org/officeDocument/2006/customXml" ds:itemID="{A0B60B20-C0B5-4091-90DF-F9B52D099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the complexities of prior authorization</dc:title>
  <dc:creator>Bruce Bagley</dc:creator>
  <cp:lastModifiedBy>Becca Moran</cp:lastModifiedBy>
  <cp:revision>12</cp:revision>
  <dcterms:created xsi:type="dcterms:W3CDTF">2016-05-18T14:18:00Z</dcterms:created>
  <dcterms:modified xsi:type="dcterms:W3CDTF">2016-05-27T13:16:00Z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56b2bee9-d77f-4778-9994-77c5c79eaf39</vt:lpwstr>
  </property>
</Properties>
</file>