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CDA4" w14:textId="351C008F" w:rsidR="00AB4906" w:rsidRPr="00A23B77" w:rsidRDefault="0022786A" w:rsidP="00E52014">
      <w:pPr>
        <w:pStyle w:val="Heading1"/>
        <w:spacing w:after="240"/>
        <w:rPr>
          <w:color w:val="000000" w:themeColor="text1"/>
        </w:rPr>
      </w:pPr>
      <w:r>
        <w:rPr>
          <w:color w:val="000000" w:themeColor="text1"/>
        </w:rPr>
        <w:t>H</w:t>
      </w:r>
      <w:bookmarkStart w:id="0" w:name="_GoBack"/>
      <w:bookmarkEnd w:id="0"/>
      <w:r>
        <w:rPr>
          <w:color w:val="000000" w:themeColor="text1"/>
        </w:rPr>
        <w:t>ealth IT readin</w:t>
      </w:r>
      <w:r w:rsidR="002E3E03">
        <w:rPr>
          <w:color w:val="000000" w:themeColor="text1"/>
        </w:rPr>
        <w:t>ess survey</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539"/>
        <w:gridCol w:w="5427"/>
        <w:gridCol w:w="635"/>
        <w:gridCol w:w="636"/>
        <w:gridCol w:w="635"/>
        <w:gridCol w:w="636"/>
        <w:gridCol w:w="636"/>
      </w:tblGrid>
      <w:tr w:rsidR="002E3E03" w:rsidRPr="00D20437" w14:paraId="794D13B8" w14:textId="77777777" w:rsidTr="00A637B9">
        <w:trPr>
          <w:cnfStyle w:val="100000000000" w:firstRow="1" w:lastRow="0" w:firstColumn="0" w:lastColumn="0" w:oddVBand="0" w:evenVBand="0" w:oddHBand="0" w:evenHBand="0" w:firstRowFirstColumn="0" w:firstRowLastColumn="0" w:lastRowFirstColumn="0" w:lastRowLastColumn="0"/>
          <w:cantSplit/>
          <w:trHeight w:val="1134"/>
          <w:tblHeader/>
          <w:jc w:val="left"/>
        </w:trPr>
        <w:tc>
          <w:tcPr>
            <w:tcW w:w="5966" w:type="dxa"/>
            <w:gridSpan w:val="2"/>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solid" w:color="auto" w:fill="auto"/>
            <w:tcMar>
              <w:top w:w="85" w:type="dxa"/>
              <w:bottom w:w="85" w:type="dxa"/>
            </w:tcMar>
            <w:vAlign w:val="bottom"/>
          </w:tcPr>
          <w:p w14:paraId="1CED91D8" w14:textId="49261E2D" w:rsidR="002E3E03" w:rsidRPr="007F1CAF" w:rsidRDefault="00741657" w:rsidP="002E3E03">
            <w:pPr>
              <w:spacing w:line="240" w:lineRule="auto"/>
              <w:rPr>
                <w:color w:val="FFFFFF" w:themeColor="background1"/>
                <w:szCs w:val="20"/>
              </w:rPr>
            </w:pPr>
            <w:r w:rsidRPr="007F1CAF">
              <w:rPr>
                <w:color w:val="FFFFFF" w:themeColor="background1"/>
                <w:szCs w:val="20"/>
                <w:lang w:val="en-US"/>
              </w:rPr>
              <w:t>Statement (please circle one response for each)</w:t>
            </w:r>
          </w:p>
        </w:tc>
        <w:tc>
          <w:tcPr>
            <w:tcW w:w="63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Mar>
              <w:top w:w="85" w:type="dxa"/>
              <w:bottom w:w="85" w:type="dxa"/>
            </w:tcMar>
            <w:textDirection w:val="btLr"/>
            <w:vAlign w:val="bottom"/>
          </w:tcPr>
          <w:p w14:paraId="6100DFB0" w14:textId="6B1A42B6" w:rsidR="002E3E03" w:rsidRPr="007F1CAF" w:rsidRDefault="002E3E03" w:rsidP="002E3E03">
            <w:pPr>
              <w:spacing w:line="240" w:lineRule="auto"/>
              <w:ind w:left="113" w:right="113"/>
              <w:rPr>
                <w:color w:val="FFFFFF" w:themeColor="background1"/>
                <w:szCs w:val="20"/>
              </w:rPr>
            </w:pPr>
            <w:r w:rsidRPr="007F1CAF">
              <w:rPr>
                <w:color w:val="FFFFFF" w:themeColor="background1"/>
                <w:szCs w:val="20"/>
              </w:rPr>
              <w:t>Strongly disagree</w:t>
            </w:r>
          </w:p>
        </w:tc>
        <w:tc>
          <w:tcPr>
            <w:tcW w:w="63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Mar>
              <w:top w:w="85" w:type="dxa"/>
              <w:bottom w:w="85" w:type="dxa"/>
            </w:tcMar>
            <w:textDirection w:val="btLr"/>
          </w:tcPr>
          <w:p w14:paraId="79925A12" w14:textId="697E3933" w:rsidR="002E3E03" w:rsidRPr="007F1CAF" w:rsidRDefault="002E3E03" w:rsidP="002E3E03">
            <w:pPr>
              <w:spacing w:line="240" w:lineRule="auto"/>
              <w:ind w:left="113" w:right="113"/>
              <w:rPr>
                <w:color w:val="FFFFFF" w:themeColor="background1"/>
                <w:szCs w:val="20"/>
              </w:rPr>
            </w:pPr>
            <w:r w:rsidRPr="007F1CAF">
              <w:rPr>
                <w:color w:val="FFFFFF" w:themeColor="background1"/>
                <w:szCs w:val="20"/>
              </w:rPr>
              <w:t>Disagree</w:t>
            </w:r>
          </w:p>
        </w:tc>
        <w:tc>
          <w:tcPr>
            <w:tcW w:w="635"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Mar>
              <w:top w:w="85" w:type="dxa"/>
              <w:bottom w:w="85" w:type="dxa"/>
            </w:tcMar>
            <w:textDirection w:val="btLr"/>
          </w:tcPr>
          <w:p w14:paraId="7E965D65" w14:textId="2A6547C0" w:rsidR="002E3E03" w:rsidRPr="007F1CAF" w:rsidRDefault="002E3E03" w:rsidP="002E3E03">
            <w:pPr>
              <w:spacing w:line="240" w:lineRule="auto"/>
              <w:ind w:left="113" w:right="113"/>
              <w:rPr>
                <w:color w:val="FFFFFF" w:themeColor="background1"/>
                <w:szCs w:val="20"/>
              </w:rPr>
            </w:pPr>
            <w:r w:rsidRPr="007F1CAF">
              <w:rPr>
                <w:color w:val="FFFFFF" w:themeColor="background1"/>
                <w:szCs w:val="20"/>
              </w:rPr>
              <w:t>Neutral</w:t>
            </w:r>
          </w:p>
        </w:tc>
        <w:tc>
          <w:tcPr>
            <w:tcW w:w="63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tcMar>
              <w:top w:w="85" w:type="dxa"/>
              <w:bottom w:w="85" w:type="dxa"/>
            </w:tcMar>
            <w:textDirection w:val="btLr"/>
            <w:vAlign w:val="bottom"/>
          </w:tcPr>
          <w:p w14:paraId="6989EB71" w14:textId="2350A1A8" w:rsidR="002E3E03" w:rsidRPr="007F1CAF" w:rsidRDefault="002E3E03" w:rsidP="002E3E03">
            <w:pPr>
              <w:spacing w:line="240" w:lineRule="auto"/>
              <w:ind w:left="113" w:right="113"/>
              <w:rPr>
                <w:color w:val="FFFFFF" w:themeColor="background1"/>
                <w:szCs w:val="20"/>
              </w:rPr>
            </w:pPr>
            <w:r w:rsidRPr="007F1CAF">
              <w:rPr>
                <w:color w:val="FFFFFF" w:themeColor="background1"/>
                <w:szCs w:val="20"/>
              </w:rPr>
              <w:t>Somewhat agree</w:t>
            </w:r>
          </w:p>
        </w:tc>
        <w:tc>
          <w:tcPr>
            <w:tcW w:w="63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000000" w:themeFill="text1"/>
            <w:tcMar>
              <w:top w:w="85" w:type="dxa"/>
              <w:bottom w:w="85" w:type="dxa"/>
            </w:tcMar>
            <w:textDirection w:val="btLr"/>
            <w:vAlign w:val="bottom"/>
          </w:tcPr>
          <w:p w14:paraId="307E5344" w14:textId="0EC4AEB3" w:rsidR="002E3E03" w:rsidRPr="007F1CAF" w:rsidRDefault="002E3E03" w:rsidP="002E3E03">
            <w:pPr>
              <w:spacing w:line="240" w:lineRule="auto"/>
              <w:ind w:left="113" w:right="113"/>
              <w:rPr>
                <w:color w:val="FFFFFF" w:themeColor="background1"/>
                <w:szCs w:val="20"/>
              </w:rPr>
            </w:pPr>
            <w:r w:rsidRPr="007F1CAF">
              <w:rPr>
                <w:color w:val="FFFFFF" w:themeColor="background1"/>
                <w:szCs w:val="20"/>
              </w:rPr>
              <w:t>Strongly agree</w:t>
            </w:r>
          </w:p>
        </w:tc>
      </w:tr>
      <w:tr w:rsidR="00741657" w:rsidRPr="00DC7BD8" w14:paraId="4D407187"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28B9D1D6" w14:textId="4EF03EEE" w:rsidR="00741657" w:rsidRPr="005F11AD" w:rsidRDefault="00741657" w:rsidP="00741657">
            <w:pPr>
              <w:spacing w:line="240" w:lineRule="auto"/>
              <w:rPr>
                <w:szCs w:val="20"/>
              </w:rPr>
            </w:pPr>
            <w:r w:rsidRPr="005F11AD">
              <w:rPr>
                <w:szCs w:val="20"/>
              </w:rPr>
              <w:t>1.</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2115304" w14:textId="4EDEA86D" w:rsidR="00741657" w:rsidRPr="00741657" w:rsidRDefault="00741657" w:rsidP="002E3E03">
            <w:pPr>
              <w:spacing w:line="240" w:lineRule="auto"/>
              <w:rPr>
                <w:b/>
                <w:szCs w:val="20"/>
              </w:rPr>
            </w:pPr>
            <w:r w:rsidRPr="00741657">
              <w:rPr>
                <w:szCs w:val="20"/>
                <w:lang w:val="en-US"/>
              </w:rPr>
              <w:t>Most physicians and clinical staff in your practice believe there is an urgent need to improve health care through technology.</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CFA66A4" w14:textId="1641B0CE" w:rsidR="00741657" w:rsidRPr="00741657" w:rsidRDefault="00741657" w:rsidP="00741657">
            <w:pPr>
              <w:spacing w:line="240" w:lineRule="auto"/>
              <w:jc w:val="center"/>
              <w:rPr>
                <w:szCs w:val="20"/>
              </w:rPr>
            </w:pPr>
            <w:r w:rsidRPr="00741657">
              <w:rPr>
                <w:szCs w:val="20"/>
              </w:rPr>
              <w:t>SD         D          N          A          SA</w:t>
            </w:r>
          </w:p>
        </w:tc>
      </w:tr>
      <w:tr w:rsidR="00741657" w:rsidRPr="00DC7BD8" w14:paraId="75838D24"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596A1E7" w14:textId="2760E921" w:rsidR="00741657" w:rsidRPr="005F11AD" w:rsidRDefault="00741657" w:rsidP="00741657">
            <w:pPr>
              <w:spacing w:line="240" w:lineRule="auto"/>
              <w:rPr>
                <w:szCs w:val="20"/>
              </w:rPr>
            </w:pPr>
            <w:r w:rsidRPr="005F11AD">
              <w:rPr>
                <w:szCs w:val="20"/>
              </w:rPr>
              <w:t xml:space="preserve">2. </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2ECE143A" w14:textId="05F5AF36" w:rsidR="00741657" w:rsidRPr="00741657" w:rsidRDefault="00741657" w:rsidP="002E3E03">
            <w:pPr>
              <w:spacing w:line="240" w:lineRule="auto"/>
              <w:rPr>
                <w:szCs w:val="20"/>
                <w:lang w:val="en-US"/>
              </w:rPr>
            </w:pPr>
            <w:r w:rsidRPr="00741657">
              <w:rPr>
                <w:rFonts w:cs="Arial"/>
                <w:szCs w:val="18"/>
              </w:rPr>
              <w:t>Most physicians and clinical staff in your practice see technology, including electronic health record (EHR) technology, as critically important to their future success.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32EAD1E8" w14:textId="5C7C2EDB" w:rsidR="00741657" w:rsidRPr="00741657" w:rsidRDefault="00741657" w:rsidP="00741657">
            <w:pPr>
              <w:spacing w:line="240" w:lineRule="auto"/>
              <w:jc w:val="center"/>
              <w:rPr>
                <w:szCs w:val="20"/>
              </w:rPr>
            </w:pPr>
            <w:r w:rsidRPr="00741657">
              <w:rPr>
                <w:szCs w:val="20"/>
              </w:rPr>
              <w:t>SD         D          N          A          SA</w:t>
            </w:r>
          </w:p>
        </w:tc>
      </w:tr>
      <w:tr w:rsidR="00741657" w:rsidRPr="00DC7BD8" w14:paraId="4F3C6785"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A4F7CDB" w14:textId="1035B200" w:rsidR="00741657" w:rsidRPr="005F11AD" w:rsidRDefault="00741657" w:rsidP="00741657">
            <w:pPr>
              <w:spacing w:line="240" w:lineRule="auto"/>
              <w:rPr>
                <w:szCs w:val="20"/>
              </w:rPr>
            </w:pPr>
            <w:r w:rsidRPr="005F11AD">
              <w:rPr>
                <w:rFonts w:cs="Arial"/>
                <w:szCs w:val="20"/>
              </w:rPr>
              <w:t>3.</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5675E361" w14:textId="3D4F69DB" w:rsidR="00741657" w:rsidRPr="00741657" w:rsidRDefault="00741657" w:rsidP="002E3E03">
            <w:pPr>
              <w:spacing w:line="240" w:lineRule="auto"/>
              <w:rPr>
                <w:szCs w:val="20"/>
                <w:lang w:val="en-US"/>
              </w:rPr>
            </w:pPr>
            <w:r w:rsidRPr="00741657">
              <w:rPr>
                <w:rFonts w:cs="Arial"/>
                <w:szCs w:val="18"/>
              </w:rPr>
              <w:t xml:space="preserve">Most physicians and clinical staff in your practice are willing to put forth the extra time and effort required to learn how to use an </w:t>
            </w:r>
            <w:proofErr w:type="spellStart"/>
            <w:r w:rsidRPr="00741657">
              <w:rPr>
                <w:rFonts w:cs="Arial"/>
                <w:szCs w:val="18"/>
              </w:rPr>
              <w:t>ePrescribing</w:t>
            </w:r>
            <w:proofErr w:type="spellEnd"/>
            <w:r w:rsidRPr="00741657">
              <w:rPr>
                <w:rFonts w:cs="Arial"/>
                <w:szCs w:val="18"/>
              </w:rPr>
              <w:t xml:space="preserve"> system.</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03A0E9F7" w14:textId="231E6525" w:rsidR="00741657" w:rsidRPr="00741657" w:rsidRDefault="00741657" w:rsidP="00741657">
            <w:pPr>
              <w:spacing w:line="240" w:lineRule="auto"/>
              <w:jc w:val="center"/>
              <w:rPr>
                <w:szCs w:val="20"/>
              </w:rPr>
            </w:pPr>
            <w:r w:rsidRPr="00741657">
              <w:rPr>
                <w:szCs w:val="20"/>
              </w:rPr>
              <w:t>SD         D          N          A          SA</w:t>
            </w:r>
          </w:p>
        </w:tc>
      </w:tr>
      <w:tr w:rsidR="00741657" w:rsidRPr="00DC7BD8" w14:paraId="49A9D23C"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1BB3F1C3" w14:textId="76FA5202" w:rsidR="00741657" w:rsidRPr="005F11AD" w:rsidRDefault="00741657" w:rsidP="00741657">
            <w:pPr>
              <w:spacing w:line="240" w:lineRule="auto"/>
              <w:rPr>
                <w:szCs w:val="20"/>
              </w:rPr>
            </w:pPr>
            <w:r w:rsidRPr="005F11AD">
              <w:rPr>
                <w:rFonts w:cs="Arial"/>
                <w:szCs w:val="20"/>
              </w:rPr>
              <w:t>4.</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614E94E3" w14:textId="2A9CDC17" w:rsidR="00741657" w:rsidRPr="00741657" w:rsidRDefault="00741657" w:rsidP="002E3E03">
            <w:pPr>
              <w:spacing w:line="240" w:lineRule="auto"/>
              <w:rPr>
                <w:szCs w:val="20"/>
                <w:lang w:val="en-US"/>
              </w:rPr>
            </w:pPr>
            <w:r w:rsidRPr="00741657">
              <w:rPr>
                <w:rFonts w:cs="Arial"/>
                <w:szCs w:val="18"/>
              </w:rPr>
              <w:t>Physicians in your practice will regularly use EHR technology or other automated system once implemented to retrieve patient information.</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EB2BA82" w14:textId="601B1142" w:rsidR="00741657" w:rsidRPr="00741657" w:rsidRDefault="00741657" w:rsidP="00741657">
            <w:pPr>
              <w:spacing w:line="240" w:lineRule="auto"/>
              <w:jc w:val="center"/>
              <w:rPr>
                <w:szCs w:val="20"/>
              </w:rPr>
            </w:pPr>
            <w:r w:rsidRPr="00741657">
              <w:rPr>
                <w:szCs w:val="20"/>
              </w:rPr>
              <w:t>SD         D          N          A          SA</w:t>
            </w:r>
          </w:p>
        </w:tc>
      </w:tr>
      <w:tr w:rsidR="00741657" w:rsidRPr="00DC7BD8" w14:paraId="11A8982E"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6FF7E9FE" w14:textId="7C2916C7" w:rsidR="00741657" w:rsidRPr="005F11AD" w:rsidRDefault="00741657" w:rsidP="00741657">
            <w:pPr>
              <w:spacing w:line="240" w:lineRule="auto"/>
              <w:rPr>
                <w:szCs w:val="20"/>
              </w:rPr>
            </w:pPr>
            <w:r w:rsidRPr="005F11AD">
              <w:rPr>
                <w:rFonts w:cs="Arial"/>
                <w:szCs w:val="20"/>
              </w:rPr>
              <w:t>5.</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4D8B3C1" w14:textId="5EB4168D" w:rsidR="00741657" w:rsidRPr="00741657" w:rsidRDefault="00741657" w:rsidP="002E3E03">
            <w:pPr>
              <w:spacing w:line="240" w:lineRule="auto"/>
              <w:rPr>
                <w:szCs w:val="20"/>
                <w:lang w:val="en-US"/>
              </w:rPr>
            </w:pPr>
            <w:r w:rsidRPr="00741657">
              <w:rPr>
                <w:rFonts w:cs="Arial"/>
                <w:szCs w:val="18"/>
              </w:rPr>
              <w:t>Physicians in your practice will regularly use electronic health record technology once implemented to document patient care during clinical encounters.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5874BDF7" w14:textId="0972027F" w:rsidR="00741657" w:rsidRPr="00741657" w:rsidRDefault="00741657" w:rsidP="00741657">
            <w:pPr>
              <w:spacing w:line="240" w:lineRule="auto"/>
              <w:jc w:val="center"/>
              <w:rPr>
                <w:szCs w:val="20"/>
              </w:rPr>
            </w:pPr>
            <w:r w:rsidRPr="00741657">
              <w:rPr>
                <w:szCs w:val="20"/>
              </w:rPr>
              <w:t>SD         D          N          A          SA</w:t>
            </w:r>
          </w:p>
        </w:tc>
      </w:tr>
      <w:tr w:rsidR="00741657" w:rsidRPr="00DC7BD8" w14:paraId="60AE024F"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39F49D9C" w14:textId="4F5BBA77" w:rsidR="00741657" w:rsidRPr="005F11AD" w:rsidRDefault="00741657" w:rsidP="00741657">
            <w:pPr>
              <w:spacing w:line="240" w:lineRule="auto"/>
              <w:rPr>
                <w:szCs w:val="20"/>
              </w:rPr>
            </w:pPr>
            <w:r w:rsidRPr="005F11AD">
              <w:rPr>
                <w:rFonts w:cs="Arial"/>
                <w:szCs w:val="20"/>
              </w:rPr>
              <w:t>6.</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784F2D2E" w14:textId="3DD201E7" w:rsidR="00741657" w:rsidRPr="00741657" w:rsidRDefault="00741657" w:rsidP="002E3E03">
            <w:pPr>
              <w:spacing w:line="240" w:lineRule="auto"/>
              <w:rPr>
                <w:szCs w:val="20"/>
                <w:lang w:val="en-US"/>
              </w:rPr>
            </w:pPr>
            <w:r w:rsidRPr="00741657">
              <w:rPr>
                <w:rFonts w:cs="Arial"/>
                <w:szCs w:val="18"/>
              </w:rPr>
              <w:t>The executive leadership of your practice is visionary and supportive of efforts to improve health care through technology.</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08530CE" w14:textId="75D67CBA" w:rsidR="00741657" w:rsidRPr="00741657" w:rsidRDefault="00741657" w:rsidP="00741657">
            <w:pPr>
              <w:spacing w:line="240" w:lineRule="auto"/>
              <w:jc w:val="center"/>
              <w:rPr>
                <w:szCs w:val="20"/>
              </w:rPr>
            </w:pPr>
            <w:r w:rsidRPr="00741657">
              <w:rPr>
                <w:szCs w:val="20"/>
              </w:rPr>
              <w:t>SD         D          N          A          SA</w:t>
            </w:r>
          </w:p>
        </w:tc>
      </w:tr>
      <w:tr w:rsidR="00741657" w:rsidRPr="00DC7BD8" w14:paraId="72ED24F6"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03526204" w14:textId="0D0D4FE9" w:rsidR="00741657" w:rsidRPr="005F11AD" w:rsidRDefault="00741657" w:rsidP="00741657">
            <w:pPr>
              <w:spacing w:line="240" w:lineRule="auto"/>
              <w:rPr>
                <w:szCs w:val="20"/>
              </w:rPr>
            </w:pPr>
            <w:r w:rsidRPr="005F11AD">
              <w:rPr>
                <w:rFonts w:cs="Arial"/>
                <w:szCs w:val="20"/>
              </w:rPr>
              <w:t>7.</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0A86D912" w14:textId="3C9FDD39" w:rsidR="00741657" w:rsidRPr="00741657" w:rsidRDefault="00741657" w:rsidP="002E3E03">
            <w:pPr>
              <w:spacing w:line="240" w:lineRule="auto"/>
              <w:rPr>
                <w:szCs w:val="20"/>
                <w:lang w:val="en-US"/>
              </w:rPr>
            </w:pPr>
            <w:r w:rsidRPr="00741657">
              <w:rPr>
                <w:rFonts w:cs="Arial"/>
                <w:szCs w:val="18"/>
              </w:rPr>
              <w:t>Your practice has a guiding coalition of influential leaders committed to successful implementation and continued use of EHR technology.</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7242420F" w14:textId="407BED6C" w:rsidR="00741657" w:rsidRPr="00741657" w:rsidRDefault="00741657" w:rsidP="00741657">
            <w:pPr>
              <w:spacing w:line="240" w:lineRule="auto"/>
              <w:jc w:val="center"/>
              <w:rPr>
                <w:szCs w:val="20"/>
              </w:rPr>
            </w:pPr>
            <w:r w:rsidRPr="00741657">
              <w:rPr>
                <w:szCs w:val="20"/>
              </w:rPr>
              <w:t>SD         D          N          A          SA</w:t>
            </w:r>
          </w:p>
        </w:tc>
      </w:tr>
      <w:tr w:rsidR="00741657" w:rsidRPr="00DC7BD8" w14:paraId="7DBB47B6"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10AC604B" w14:textId="52BF479B" w:rsidR="00741657" w:rsidRPr="005F11AD" w:rsidRDefault="00741657" w:rsidP="00741657">
            <w:pPr>
              <w:spacing w:line="240" w:lineRule="auto"/>
              <w:rPr>
                <w:szCs w:val="20"/>
              </w:rPr>
            </w:pPr>
            <w:r w:rsidRPr="005F11AD">
              <w:rPr>
                <w:rFonts w:cs="Arial"/>
                <w:szCs w:val="20"/>
              </w:rPr>
              <w:t>8.</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3FF6E4E1" w14:textId="5BF6B988" w:rsidR="00741657" w:rsidRPr="00741657" w:rsidRDefault="00741657" w:rsidP="002E3E03">
            <w:pPr>
              <w:spacing w:line="240" w:lineRule="auto"/>
              <w:rPr>
                <w:szCs w:val="20"/>
                <w:lang w:val="en-US"/>
              </w:rPr>
            </w:pPr>
            <w:r w:rsidRPr="00741657">
              <w:rPr>
                <w:rFonts w:cs="Arial"/>
                <w:szCs w:val="18"/>
              </w:rPr>
              <w:t>Formal and informal leaders in your practice are willing and able to serve as EHR technology champions, pushing or pulling as needed during various times of success or failure to promote use of clinical information systems.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7DB75816" w14:textId="6D5019D4" w:rsidR="00741657" w:rsidRPr="00741657" w:rsidRDefault="00741657" w:rsidP="00741657">
            <w:pPr>
              <w:spacing w:line="240" w:lineRule="auto"/>
              <w:jc w:val="center"/>
              <w:rPr>
                <w:szCs w:val="20"/>
              </w:rPr>
            </w:pPr>
            <w:r w:rsidRPr="00741657">
              <w:rPr>
                <w:szCs w:val="20"/>
              </w:rPr>
              <w:t>SD         D          N          A          SA</w:t>
            </w:r>
          </w:p>
        </w:tc>
      </w:tr>
      <w:tr w:rsidR="00741657" w:rsidRPr="00DC7BD8" w14:paraId="15C8B61D"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1A4DAE29" w14:textId="0F2AD45C" w:rsidR="00741657" w:rsidRPr="005F11AD" w:rsidRDefault="00741657" w:rsidP="00741657">
            <w:pPr>
              <w:spacing w:line="240" w:lineRule="auto"/>
              <w:rPr>
                <w:szCs w:val="20"/>
              </w:rPr>
            </w:pPr>
            <w:r w:rsidRPr="005F11AD">
              <w:rPr>
                <w:rFonts w:cs="Arial"/>
                <w:szCs w:val="20"/>
              </w:rPr>
              <w:t>9.</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311F16D7" w14:textId="233890D7" w:rsidR="00741657" w:rsidRPr="00741657" w:rsidRDefault="00741657" w:rsidP="002E3E03">
            <w:pPr>
              <w:spacing w:line="240" w:lineRule="auto"/>
              <w:rPr>
                <w:szCs w:val="20"/>
                <w:lang w:val="en-US"/>
              </w:rPr>
            </w:pPr>
            <w:r w:rsidRPr="00741657">
              <w:rPr>
                <w:rFonts w:cs="Arial"/>
                <w:szCs w:val="18"/>
              </w:rPr>
              <w:t>Physicians and staff in your practice are committed to taking full ownership of an EHR system.</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0BBF593" w14:textId="34FBD2CD" w:rsidR="00741657" w:rsidRPr="00741657" w:rsidRDefault="00741657" w:rsidP="00741657">
            <w:pPr>
              <w:spacing w:line="240" w:lineRule="auto"/>
              <w:jc w:val="center"/>
              <w:rPr>
                <w:szCs w:val="20"/>
              </w:rPr>
            </w:pPr>
            <w:r w:rsidRPr="00741657">
              <w:rPr>
                <w:szCs w:val="20"/>
              </w:rPr>
              <w:t>SD         D          N          A          SA</w:t>
            </w:r>
          </w:p>
        </w:tc>
      </w:tr>
      <w:tr w:rsidR="00741657" w:rsidRPr="00DC7BD8" w14:paraId="57B7D6B7"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330C70FA" w14:textId="79219919" w:rsidR="00741657" w:rsidRPr="005F11AD" w:rsidRDefault="00741657" w:rsidP="00741657">
            <w:pPr>
              <w:spacing w:line="240" w:lineRule="auto"/>
              <w:rPr>
                <w:szCs w:val="20"/>
              </w:rPr>
            </w:pPr>
            <w:r w:rsidRPr="005F11AD">
              <w:rPr>
                <w:rFonts w:cs="Arial"/>
                <w:szCs w:val="20"/>
              </w:rPr>
              <w:t>10.</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7F5700A8" w14:textId="4C195A4D" w:rsidR="00741657" w:rsidRPr="00741657" w:rsidRDefault="00741657" w:rsidP="002E3E03">
            <w:pPr>
              <w:spacing w:line="240" w:lineRule="auto"/>
              <w:rPr>
                <w:szCs w:val="20"/>
                <w:lang w:val="en-US"/>
              </w:rPr>
            </w:pPr>
            <w:r w:rsidRPr="00741657">
              <w:rPr>
                <w:rFonts w:cs="Arial"/>
                <w:szCs w:val="18"/>
              </w:rPr>
              <w:t>Physicians and staff in your practice have a clear vision on how you would like the practice to operate in the future.</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47C12511" w14:textId="3BD2D4D2" w:rsidR="00741657" w:rsidRPr="00741657" w:rsidRDefault="00741657" w:rsidP="00741657">
            <w:pPr>
              <w:spacing w:line="240" w:lineRule="auto"/>
              <w:jc w:val="center"/>
              <w:rPr>
                <w:szCs w:val="20"/>
              </w:rPr>
            </w:pPr>
            <w:r w:rsidRPr="00741657">
              <w:rPr>
                <w:szCs w:val="20"/>
              </w:rPr>
              <w:t>SD         D          N          A          SA</w:t>
            </w:r>
          </w:p>
        </w:tc>
      </w:tr>
      <w:tr w:rsidR="00741657" w:rsidRPr="00DC7BD8" w14:paraId="4120590B"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5CEA177C" w14:textId="18FB3F75" w:rsidR="00741657" w:rsidRPr="005F11AD" w:rsidRDefault="00741657" w:rsidP="00741657">
            <w:pPr>
              <w:spacing w:line="240" w:lineRule="auto"/>
              <w:rPr>
                <w:szCs w:val="20"/>
              </w:rPr>
            </w:pPr>
            <w:r w:rsidRPr="005F11AD">
              <w:rPr>
                <w:rFonts w:cs="Arial"/>
                <w:szCs w:val="20"/>
              </w:rPr>
              <w:t>11.</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B93E816" w14:textId="03AA1FC8" w:rsidR="00741657" w:rsidRPr="00741657" w:rsidRDefault="00741657" w:rsidP="002E3E03">
            <w:pPr>
              <w:spacing w:line="240" w:lineRule="auto"/>
              <w:rPr>
                <w:szCs w:val="20"/>
                <w:lang w:val="en-US"/>
              </w:rPr>
            </w:pPr>
            <w:r w:rsidRPr="00741657">
              <w:rPr>
                <w:rFonts w:cs="Arial"/>
                <w:szCs w:val="18"/>
              </w:rPr>
              <w:t>Your practice has identified processes it intends to enhance, problems it intends to fix and opportunities it intends to pursue.</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43B4705" w14:textId="223B47AB" w:rsidR="00741657" w:rsidRPr="00741657" w:rsidRDefault="00741657" w:rsidP="00741657">
            <w:pPr>
              <w:spacing w:line="240" w:lineRule="auto"/>
              <w:jc w:val="center"/>
              <w:rPr>
                <w:szCs w:val="20"/>
              </w:rPr>
            </w:pPr>
            <w:r w:rsidRPr="00741657">
              <w:rPr>
                <w:szCs w:val="20"/>
              </w:rPr>
              <w:t>SD         D          N          A          SA</w:t>
            </w:r>
          </w:p>
        </w:tc>
      </w:tr>
      <w:tr w:rsidR="00741657" w:rsidRPr="00DC7BD8" w14:paraId="7D76E44E"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9E3ADBB" w14:textId="79BE2A37" w:rsidR="00741657" w:rsidRPr="005F11AD" w:rsidRDefault="00741657" w:rsidP="00741657">
            <w:pPr>
              <w:spacing w:line="240" w:lineRule="auto"/>
              <w:rPr>
                <w:szCs w:val="20"/>
              </w:rPr>
            </w:pPr>
            <w:r w:rsidRPr="005F11AD">
              <w:rPr>
                <w:rFonts w:cs="Arial"/>
                <w:szCs w:val="20"/>
              </w:rPr>
              <w:t>12.</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2E8CE1E9" w14:textId="3091ED09" w:rsidR="00741657" w:rsidRPr="00741657" w:rsidRDefault="00741657" w:rsidP="002E3E03">
            <w:pPr>
              <w:spacing w:line="240" w:lineRule="auto"/>
              <w:rPr>
                <w:szCs w:val="20"/>
                <w:lang w:val="en-US"/>
              </w:rPr>
            </w:pPr>
            <w:r w:rsidRPr="00741657">
              <w:rPr>
                <w:rFonts w:cs="Arial"/>
                <w:szCs w:val="18"/>
              </w:rPr>
              <w:t>Your practice has a clear plan for how it will use EHR technology to accomplish the vision and meet its overall practice goals, with strong executive support.</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6DC36E99" w14:textId="57393A9E" w:rsidR="00741657" w:rsidRPr="00741657" w:rsidRDefault="00741657" w:rsidP="00741657">
            <w:pPr>
              <w:spacing w:line="240" w:lineRule="auto"/>
              <w:jc w:val="center"/>
              <w:rPr>
                <w:szCs w:val="20"/>
              </w:rPr>
            </w:pPr>
            <w:r w:rsidRPr="00741657">
              <w:rPr>
                <w:szCs w:val="20"/>
              </w:rPr>
              <w:t>SD         D          N          A          SA</w:t>
            </w:r>
          </w:p>
        </w:tc>
      </w:tr>
      <w:tr w:rsidR="00741657" w:rsidRPr="00DC7BD8" w14:paraId="74EA5E00"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3CEF12AD" w14:textId="0F668176" w:rsidR="00741657" w:rsidRPr="005F11AD" w:rsidRDefault="00741657" w:rsidP="00741657">
            <w:pPr>
              <w:spacing w:line="240" w:lineRule="auto"/>
              <w:rPr>
                <w:szCs w:val="20"/>
              </w:rPr>
            </w:pPr>
            <w:r w:rsidRPr="005F11AD">
              <w:rPr>
                <w:rFonts w:cs="Arial"/>
                <w:szCs w:val="20"/>
              </w:rPr>
              <w:t>13.</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3AAC5C60" w14:textId="693F40A4" w:rsidR="00741657" w:rsidRPr="00741657" w:rsidRDefault="00741657" w:rsidP="002E3E03">
            <w:pPr>
              <w:spacing w:line="240" w:lineRule="auto"/>
              <w:rPr>
                <w:szCs w:val="20"/>
                <w:lang w:val="en-US"/>
              </w:rPr>
            </w:pPr>
            <w:r w:rsidRPr="00741657">
              <w:rPr>
                <w:rFonts w:cs="Arial"/>
                <w:szCs w:val="18"/>
              </w:rPr>
              <w:t>Leaders and managers in your practice believe that continuing efforts to advance organizational culture will be required for effective clinician use of EHR technology.</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0160AD70" w14:textId="498AB4E3" w:rsidR="00741657" w:rsidRPr="00741657" w:rsidRDefault="00741657" w:rsidP="00741657">
            <w:pPr>
              <w:spacing w:line="240" w:lineRule="auto"/>
              <w:jc w:val="center"/>
              <w:rPr>
                <w:szCs w:val="20"/>
              </w:rPr>
            </w:pPr>
            <w:r w:rsidRPr="00741657">
              <w:rPr>
                <w:szCs w:val="20"/>
              </w:rPr>
              <w:t>SD         D          N          A          SA</w:t>
            </w:r>
          </w:p>
        </w:tc>
      </w:tr>
      <w:tr w:rsidR="00741657" w:rsidRPr="00DC7BD8" w14:paraId="372F145F"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6AA6B4B0" w14:textId="6A813A8C" w:rsidR="00741657" w:rsidRPr="005F11AD" w:rsidRDefault="00741657" w:rsidP="00741657">
            <w:pPr>
              <w:spacing w:line="240" w:lineRule="auto"/>
              <w:rPr>
                <w:szCs w:val="20"/>
              </w:rPr>
            </w:pPr>
            <w:r w:rsidRPr="005F11AD">
              <w:rPr>
                <w:rFonts w:cs="Arial"/>
                <w:szCs w:val="20"/>
              </w:rPr>
              <w:t>14.</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86EBB14" w14:textId="3A9FD3A2" w:rsidR="00741657" w:rsidRPr="00741657" w:rsidRDefault="00741657" w:rsidP="002E3E03">
            <w:pPr>
              <w:spacing w:line="240" w:lineRule="auto"/>
              <w:rPr>
                <w:szCs w:val="20"/>
                <w:lang w:val="en-US"/>
              </w:rPr>
            </w:pPr>
            <w:r w:rsidRPr="00741657">
              <w:rPr>
                <w:rFonts w:cs="Arial"/>
                <w:szCs w:val="18"/>
              </w:rPr>
              <w:t>Your practice has a strong track record of successfully implementing information technology (e.g., scheduling and billing, electronic prescribing or lab ordering systems) for use in clinical care.</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6B0B9A65" w14:textId="694A3B1C" w:rsidR="00741657" w:rsidRPr="00741657" w:rsidRDefault="00741657" w:rsidP="00741657">
            <w:pPr>
              <w:spacing w:line="240" w:lineRule="auto"/>
              <w:jc w:val="center"/>
              <w:rPr>
                <w:szCs w:val="20"/>
              </w:rPr>
            </w:pPr>
            <w:r w:rsidRPr="00741657">
              <w:rPr>
                <w:szCs w:val="20"/>
              </w:rPr>
              <w:t>SD         D          N          A          SA</w:t>
            </w:r>
          </w:p>
        </w:tc>
      </w:tr>
      <w:tr w:rsidR="00741657" w:rsidRPr="00DC7BD8" w14:paraId="7D9E24EE"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7E69D25" w14:textId="7AAFECEA" w:rsidR="00741657" w:rsidRPr="005F11AD" w:rsidRDefault="00741657" w:rsidP="00741657">
            <w:pPr>
              <w:spacing w:line="240" w:lineRule="auto"/>
              <w:rPr>
                <w:szCs w:val="20"/>
              </w:rPr>
            </w:pPr>
            <w:r w:rsidRPr="005F11AD">
              <w:rPr>
                <w:rFonts w:cs="Arial"/>
                <w:szCs w:val="20"/>
              </w:rPr>
              <w:lastRenderedPageBreak/>
              <w:t>15.</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65278488" w14:textId="2086B197" w:rsidR="00741657" w:rsidRPr="00741657" w:rsidRDefault="00741657" w:rsidP="002E3E03">
            <w:pPr>
              <w:spacing w:line="240" w:lineRule="auto"/>
              <w:rPr>
                <w:szCs w:val="20"/>
                <w:lang w:val="en-US"/>
              </w:rPr>
            </w:pPr>
            <w:r w:rsidRPr="00741657">
              <w:rPr>
                <w:rFonts w:cs="Arial"/>
                <w:szCs w:val="18"/>
              </w:rPr>
              <w:t>In your practice, physicians and staff trust each other, work well together in teams and are willing to be accountable for using EHR technology to improve patient care.</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38144B6B" w14:textId="5FCA886C" w:rsidR="00741657" w:rsidRPr="00741657" w:rsidRDefault="00741657" w:rsidP="00741657">
            <w:pPr>
              <w:spacing w:line="240" w:lineRule="auto"/>
              <w:jc w:val="center"/>
              <w:rPr>
                <w:szCs w:val="20"/>
              </w:rPr>
            </w:pPr>
            <w:r w:rsidRPr="00741657">
              <w:rPr>
                <w:szCs w:val="20"/>
              </w:rPr>
              <w:t>SD         D          N          A          SA</w:t>
            </w:r>
          </w:p>
        </w:tc>
      </w:tr>
      <w:tr w:rsidR="00741657" w:rsidRPr="00DC7BD8" w14:paraId="595E29AD"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B08A50A" w14:textId="4A20C7F7" w:rsidR="00741657" w:rsidRPr="005F11AD" w:rsidRDefault="00741657" w:rsidP="00741657">
            <w:pPr>
              <w:spacing w:line="240" w:lineRule="auto"/>
              <w:rPr>
                <w:szCs w:val="20"/>
              </w:rPr>
            </w:pPr>
            <w:r w:rsidRPr="005F11AD">
              <w:rPr>
                <w:rFonts w:cs="Arial"/>
                <w:szCs w:val="20"/>
              </w:rPr>
              <w:t>16.</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5B05FAE" w14:textId="6A57A91F" w:rsidR="00741657" w:rsidRPr="00741657" w:rsidRDefault="00741657" w:rsidP="002E3E03">
            <w:pPr>
              <w:spacing w:line="240" w:lineRule="auto"/>
              <w:rPr>
                <w:szCs w:val="20"/>
                <w:lang w:val="en-US"/>
              </w:rPr>
            </w:pPr>
            <w:r w:rsidRPr="00741657">
              <w:rPr>
                <w:rFonts w:cs="Arial"/>
                <w:szCs w:val="18"/>
              </w:rPr>
              <w:t>Physicians and clinical staff in your practice are willing to change how they work if needed to improve patient care.</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2A53512E" w14:textId="77E07C9C" w:rsidR="00741657" w:rsidRPr="00741657" w:rsidRDefault="00741657" w:rsidP="00741657">
            <w:pPr>
              <w:spacing w:line="240" w:lineRule="auto"/>
              <w:jc w:val="center"/>
              <w:rPr>
                <w:szCs w:val="20"/>
              </w:rPr>
            </w:pPr>
            <w:r w:rsidRPr="00741657">
              <w:rPr>
                <w:szCs w:val="20"/>
              </w:rPr>
              <w:t>SD         D          N          A          SA</w:t>
            </w:r>
          </w:p>
        </w:tc>
      </w:tr>
      <w:tr w:rsidR="00741657" w:rsidRPr="00DC7BD8" w14:paraId="2D27A92B"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44268F96" w14:textId="66A42B6A" w:rsidR="00741657" w:rsidRPr="005F11AD" w:rsidRDefault="00741657" w:rsidP="00741657">
            <w:pPr>
              <w:spacing w:line="240" w:lineRule="auto"/>
              <w:rPr>
                <w:szCs w:val="20"/>
              </w:rPr>
            </w:pPr>
            <w:r w:rsidRPr="005F11AD">
              <w:rPr>
                <w:rFonts w:cs="Arial"/>
                <w:szCs w:val="20"/>
              </w:rPr>
              <w:t>17.</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65F5558" w14:textId="3FFFFE1A" w:rsidR="00741657" w:rsidRPr="00741657" w:rsidRDefault="00741657" w:rsidP="002E3E03">
            <w:pPr>
              <w:spacing w:line="240" w:lineRule="auto"/>
              <w:rPr>
                <w:szCs w:val="20"/>
                <w:lang w:val="en-US"/>
              </w:rPr>
            </w:pPr>
            <w:r w:rsidRPr="00741657">
              <w:rPr>
                <w:rFonts w:cs="Arial"/>
                <w:szCs w:val="18"/>
              </w:rPr>
              <w:t>Your practice will set clear expectations for use of EHR technology and other health IT.</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6259E15D" w14:textId="7A1963A8" w:rsidR="00741657" w:rsidRPr="00741657" w:rsidRDefault="00741657" w:rsidP="00741657">
            <w:pPr>
              <w:spacing w:line="240" w:lineRule="auto"/>
              <w:jc w:val="center"/>
              <w:rPr>
                <w:szCs w:val="20"/>
              </w:rPr>
            </w:pPr>
            <w:r w:rsidRPr="00741657">
              <w:rPr>
                <w:szCs w:val="20"/>
              </w:rPr>
              <w:t>SD         D          N          A          SA</w:t>
            </w:r>
          </w:p>
        </w:tc>
      </w:tr>
      <w:tr w:rsidR="00741657" w:rsidRPr="00DC7BD8" w14:paraId="5BF6DDF3"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8676C6D" w14:textId="432275CC" w:rsidR="00741657" w:rsidRPr="005F11AD" w:rsidRDefault="00741657" w:rsidP="00741657">
            <w:pPr>
              <w:spacing w:line="240" w:lineRule="auto"/>
              <w:rPr>
                <w:szCs w:val="20"/>
              </w:rPr>
            </w:pPr>
            <w:r w:rsidRPr="005F11AD">
              <w:rPr>
                <w:rFonts w:cs="Arial"/>
                <w:szCs w:val="20"/>
              </w:rPr>
              <w:t>18.</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32B79300" w14:textId="5AC3FE3D" w:rsidR="00741657" w:rsidRPr="00741657" w:rsidRDefault="00741657" w:rsidP="002E3E03">
            <w:pPr>
              <w:spacing w:line="240" w:lineRule="auto"/>
              <w:rPr>
                <w:szCs w:val="20"/>
                <w:lang w:val="en-US"/>
              </w:rPr>
            </w:pPr>
            <w:r w:rsidRPr="00741657">
              <w:rPr>
                <w:rFonts w:cs="Arial"/>
                <w:szCs w:val="18"/>
              </w:rPr>
              <w:t>Your practice has the necessary technology, training and support resources needed to implement new clinical information systems.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478F3526" w14:textId="3B110EF4" w:rsidR="00741657" w:rsidRPr="00741657" w:rsidRDefault="00741657" w:rsidP="00741657">
            <w:pPr>
              <w:spacing w:line="240" w:lineRule="auto"/>
              <w:jc w:val="center"/>
              <w:rPr>
                <w:szCs w:val="20"/>
              </w:rPr>
            </w:pPr>
            <w:r w:rsidRPr="00741657">
              <w:rPr>
                <w:szCs w:val="20"/>
              </w:rPr>
              <w:t>SD         D          N          A          SA</w:t>
            </w:r>
          </w:p>
        </w:tc>
      </w:tr>
      <w:tr w:rsidR="00741657" w:rsidRPr="00DC7BD8" w14:paraId="08FAEB2E"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5B6A1AA4" w14:textId="1C0DE95B" w:rsidR="00741657" w:rsidRPr="005F11AD" w:rsidRDefault="00741657" w:rsidP="00741657">
            <w:pPr>
              <w:spacing w:line="240" w:lineRule="auto"/>
              <w:rPr>
                <w:szCs w:val="20"/>
              </w:rPr>
            </w:pPr>
            <w:r w:rsidRPr="005F11AD">
              <w:rPr>
                <w:rFonts w:cs="Arial"/>
                <w:szCs w:val="20"/>
              </w:rPr>
              <w:t>19.</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108CF526" w14:textId="2BFD5F59" w:rsidR="00741657" w:rsidRPr="00741657" w:rsidRDefault="00741657" w:rsidP="002E3E03">
            <w:pPr>
              <w:spacing w:line="240" w:lineRule="auto"/>
              <w:rPr>
                <w:szCs w:val="20"/>
                <w:lang w:val="en-US"/>
              </w:rPr>
            </w:pPr>
            <w:r w:rsidRPr="00741657">
              <w:rPr>
                <w:rFonts w:cs="Arial"/>
                <w:szCs w:val="18"/>
              </w:rPr>
              <w:t>Leadership in your practice ensures that important processes and outcomes are regularly measured, with information communicated to physicians and clinical staff in a timely manner.</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0AA5780B" w14:textId="18778846" w:rsidR="00741657" w:rsidRPr="00741657" w:rsidRDefault="00741657" w:rsidP="00741657">
            <w:pPr>
              <w:spacing w:line="240" w:lineRule="auto"/>
              <w:jc w:val="center"/>
              <w:rPr>
                <w:szCs w:val="20"/>
              </w:rPr>
            </w:pPr>
            <w:r w:rsidRPr="00741657">
              <w:rPr>
                <w:szCs w:val="20"/>
              </w:rPr>
              <w:t>SD         D          N          A          SA</w:t>
            </w:r>
          </w:p>
        </w:tc>
      </w:tr>
      <w:tr w:rsidR="00741657" w:rsidRPr="00DC7BD8" w14:paraId="0365ACCC"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0334767E" w14:textId="35E0517A" w:rsidR="00741657" w:rsidRPr="005F11AD" w:rsidRDefault="00741657" w:rsidP="00741657">
            <w:pPr>
              <w:spacing w:line="240" w:lineRule="auto"/>
              <w:rPr>
                <w:szCs w:val="20"/>
              </w:rPr>
            </w:pPr>
            <w:r w:rsidRPr="005F11AD">
              <w:rPr>
                <w:rFonts w:cs="Arial"/>
                <w:szCs w:val="20"/>
              </w:rPr>
              <w:t>20.</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0EB269E3" w14:textId="51AD67FB" w:rsidR="00741657" w:rsidRPr="00741657" w:rsidRDefault="00741657" w:rsidP="002E3E03">
            <w:pPr>
              <w:spacing w:line="240" w:lineRule="auto"/>
              <w:rPr>
                <w:szCs w:val="20"/>
                <w:lang w:val="en-US"/>
              </w:rPr>
            </w:pPr>
            <w:r w:rsidRPr="00741657">
              <w:rPr>
                <w:rFonts w:cs="Arial"/>
                <w:szCs w:val="18"/>
              </w:rPr>
              <w:t>Technology vendors doing business with your practice consistently provide functional, sustainable products and timely, high-quality support services.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6D94E016" w14:textId="3CB3B2E8" w:rsidR="00741657" w:rsidRPr="00741657" w:rsidRDefault="00741657" w:rsidP="00741657">
            <w:pPr>
              <w:spacing w:line="240" w:lineRule="auto"/>
              <w:jc w:val="center"/>
              <w:rPr>
                <w:szCs w:val="20"/>
              </w:rPr>
            </w:pPr>
            <w:r w:rsidRPr="00741657">
              <w:rPr>
                <w:szCs w:val="20"/>
              </w:rPr>
              <w:t>SD         D          N          A          SA</w:t>
            </w:r>
          </w:p>
        </w:tc>
      </w:tr>
      <w:tr w:rsidR="00741657" w:rsidRPr="00DC7BD8" w14:paraId="008AE1FE"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5636CC7D" w14:textId="6A5580D8" w:rsidR="00741657" w:rsidRPr="005F11AD" w:rsidRDefault="00741657" w:rsidP="00741657">
            <w:pPr>
              <w:spacing w:line="240" w:lineRule="auto"/>
              <w:rPr>
                <w:szCs w:val="20"/>
              </w:rPr>
            </w:pPr>
            <w:r w:rsidRPr="005F11AD">
              <w:rPr>
                <w:rFonts w:cs="Arial"/>
                <w:szCs w:val="20"/>
              </w:rPr>
              <w:t>21.</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0F4FB992" w14:textId="7912B3CA" w:rsidR="00741657" w:rsidRPr="00741657" w:rsidRDefault="00741657" w:rsidP="002E3E03">
            <w:pPr>
              <w:spacing w:line="240" w:lineRule="auto"/>
              <w:rPr>
                <w:szCs w:val="20"/>
                <w:lang w:val="en-US"/>
              </w:rPr>
            </w:pPr>
            <w:r w:rsidRPr="00741657">
              <w:rPr>
                <w:rFonts w:cs="Arial"/>
                <w:szCs w:val="18"/>
              </w:rPr>
              <w:t xml:space="preserve">IT professionals or other office </w:t>
            </w:r>
            <w:proofErr w:type="gramStart"/>
            <w:r w:rsidRPr="00741657">
              <w:rPr>
                <w:rFonts w:cs="Arial"/>
                <w:szCs w:val="18"/>
              </w:rPr>
              <w:t>staff in your practice are</w:t>
            </w:r>
            <w:proofErr w:type="gramEnd"/>
            <w:r w:rsidRPr="00741657">
              <w:rPr>
                <w:rFonts w:cs="Arial"/>
                <w:szCs w:val="18"/>
              </w:rPr>
              <w:t xml:space="preserve"> capable of effectively maintaining and adapting software to support appropriate clinical workflows.</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008EC792" w14:textId="54E34113" w:rsidR="00741657" w:rsidRPr="00741657" w:rsidRDefault="00741657" w:rsidP="00741657">
            <w:pPr>
              <w:spacing w:line="240" w:lineRule="auto"/>
              <w:jc w:val="center"/>
              <w:rPr>
                <w:szCs w:val="20"/>
              </w:rPr>
            </w:pPr>
            <w:r w:rsidRPr="00741657">
              <w:rPr>
                <w:szCs w:val="20"/>
              </w:rPr>
              <w:t>SD         D          N          A          SA</w:t>
            </w:r>
          </w:p>
        </w:tc>
      </w:tr>
      <w:tr w:rsidR="00741657" w:rsidRPr="00DC7BD8" w14:paraId="53B6847A"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7AA8FE5D" w14:textId="4F5A6AA5" w:rsidR="00741657" w:rsidRPr="005F11AD" w:rsidRDefault="00741657" w:rsidP="00741657">
            <w:pPr>
              <w:spacing w:line="240" w:lineRule="auto"/>
              <w:rPr>
                <w:szCs w:val="20"/>
              </w:rPr>
            </w:pPr>
            <w:r w:rsidRPr="005F11AD">
              <w:rPr>
                <w:rFonts w:cs="Arial"/>
                <w:szCs w:val="20"/>
              </w:rPr>
              <w:t>22.</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40332BA6" w14:textId="4EA1A2D3" w:rsidR="00741657" w:rsidRPr="00741657" w:rsidRDefault="00741657" w:rsidP="002E3E03">
            <w:pPr>
              <w:spacing w:line="240" w:lineRule="auto"/>
              <w:rPr>
                <w:szCs w:val="20"/>
                <w:lang w:val="en-US"/>
              </w:rPr>
            </w:pPr>
            <w:r w:rsidRPr="00741657">
              <w:rPr>
                <w:rFonts w:cs="Arial"/>
                <w:szCs w:val="18"/>
              </w:rPr>
              <w:t>People who will be using new computer information systems in your practice have a realistic understanding of what the systems are capable of doing.</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061E4E82" w14:textId="2D446B17" w:rsidR="00741657" w:rsidRPr="00741657" w:rsidRDefault="00741657" w:rsidP="00741657">
            <w:pPr>
              <w:spacing w:line="240" w:lineRule="auto"/>
              <w:jc w:val="center"/>
              <w:rPr>
                <w:szCs w:val="20"/>
              </w:rPr>
            </w:pPr>
            <w:r w:rsidRPr="00741657">
              <w:rPr>
                <w:szCs w:val="20"/>
              </w:rPr>
              <w:t>SD         D          N          A          SA</w:t>
            </w:r>
          </w:p>
        </w:tc>
      </w:tr>
      <w:tr w:rsidR="00741657" w:rsidRPr="00DC7BD8" w14:paraId="57AD958D" w14:textId="77777777" w:rsidTr="00A637B9">
        <w:trPr>
          <w:cnfStyle w:val="000000100000" w:firstRow="0" w:lastRow="0" w:firstColumn="0" w:lastColumn="0" w:oddVBand="0" w:evenVBand="0" w:oddHBand="1" w:evenHBand="0"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24588B8C" w14:textId="2F91EEF3" w:rsidR="00741657" w:rsidRPr="005F11AD" w:rsidRDefault="00741657" w:rsidP="00741657">
            <w:pPr>
              <w:spacing w:line="240" w:lineRule="auto"/>
              <w:rPr>
                <w:szCs w:val="20"/>
              </w:rPr>
            </w:pPr>
            <w:r w:rsidRPr="005F11AD">
              <w:rPr>
                <w:rFonts w:cs="Arial"/>
                <w:szCs w:val="20"/>
              </w:rPr>
              <w:t>23.</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73EE36EC" w14:textId="05BE84BF" w:rsidR="00741657" w:rsidRPr="00741657" w:rsidRDefault="00741657" w:rsidP="002E3E03">
            <w:pPr>
              <w:spacing w:line="240" w:lineRule="auto"/>
              <w:rPr>
                <w:szCs w:val="20"/>
                <w:lang w:val="en-US"/>
              </w:rPr>
            </w:pPr>
            <w:r w:rsidRPr="00741657">
              <w:rPr>
                <w:rFonts w:cs="Arial"/>
                <w:szCs w:val="18"/>
              </w:rPr>
              <w:t>Your practice has an effective mechanism in place to ensure that people who will be using the new EHR technology have meaningful roles in deliberations, decision-making and communications regarding EHR system planning, selection, implementation and modification.</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4BDFD5D" w14:textId="34CD2E7E" w:rsidR="00741657" w:rsidRPr="00741657" w:rsidRDefault="00741657" w:rsidP="00741657">
            <w:pPr>
              <w:spacing w:line="240" w:lineRule="auto"/>
              <w:jc w:val="center"/>
              <w:rPr>
                <w:szCs w:val="20"/>
              </w:rPr>
            </w:pPr>
            <w:r w:rsidRPr="00741657">
              <w:rPr>
                <w:szCs w:val="20"/>
              </w:rPr>
              <w:t>SD         D          N          A          SA</w:t>
            </w:r>
          </w:p>
        </w:tc>
      </w:tr>
      <w:tr w:rsidR="00741657" w:rsidRPr="00DC7BD8" w14:paraId="3FD38842" w14:textId="77777777" w:rsidTr="00A637B9">
        <w:trPr>
          <w:cnfStyle w:val="000000010000" w:firstRow="0" w:lastRow="0" w:firstColumn="0" w:lastColumn="0" w:oddVBand="0" w:evenVBand="0" w:oddHBand="0" w:evenHBand="1" w:firstRowFirstColumn="0" w:firstRowLastColumn="0" w:lastRowFirstColumn="0" w:lastRowLastColumn="0"/>
          <w:trHeight w:val="253"/>
          <w:jc w:val="left"/>
        </w:trPr>
        <w:tc>
          <w:tcPr>
            <w:tcW w:w="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tcPr>
          <w:p w14:paraId="303B1827" w14:textId="745322D3" w:rsidR="00741657" w:rsidRPr="005F11AD" w:rsidRDefault="00741657" w:rsidP="00741657">
            <w:pPr>
              <w:spacing w:line="240" w:lineRule="auto"/>
              <w:rPr>
                <w:szCs w:val="20"/>
              </w:rPr>
            </w:pPr>
            <w:r w:rsidRPr="005F11AD">
              <w:rPr>
                <w:rFonts w:cs="Arial"/>
                <w:szCs w:val="20"/>
              </w:rPr>
              <w:t>24.</w:t>
            </w:r>
          </w:p>
        </w:tc>
        <w:tc>
          <w:tcPr>
            <w:tcW w:w="5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bottom"/>
          </w:tcPr>
          <w:p w14:paraId="661A6B81" w14:textId="441B1ECA" w:rsidR="00741657" w:rsidRPr="00741657" w:rsidRDefault="00741657" w:rsidP="002E3E03">
            <w:pPr>
              <w:spacing w:line="240" w:lineRule="auto"/>
              <w:rPr>
                <w:szCs w:val="20"/>
                <w:lang w:val="en-US"/>
              </w:rPr>
            </w:pPr>
            <w:r w:rsidRPr="00741657">
              <w:rPr>
                <w:rFonts w:cs="Arial"/>
                <w:szCs w:val="18"/>
              </w:rPr>
              <w:t>Your practice has an effective mechanism in place to ensure that comments and concerns shared by people who will be using the new EHR system are received, acknowledged and responded to in a timely manner.</w:t>
            </w:r>
          </w:p>
        </w:tc>
        <w:tc>
          <w:tcPr>
            <w:tcW w:w="317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85" w:type="dxa"/>
              <w:bottom w:w="85" w:type="dxa"/>
            </w:tcMar>
            <w:vAlign w:val="center"/>
          </w:tcPr>
          <w:p w14:paraId="1E9B1DD0" w14:textId="3E7D6925" w:rsidR="00741657" w:rsidRPr="00741657" w:rsidRDefault="00741657" w:rsidP="00741657">
            <w:pPr>
              <w:spacing w:line="240" w:lineRule="auto"/>
              <w:jc w:val="center"/>
              <w:rPr>
                <w:szCs w:val="20"/>
              </w:rPr>
            </w:pPr>
            <w:r w:rsidRPr="00741657">
              <w:rPr>
                <w:szCs w:val="20"/>
              </w:rPr>
              <w:t>SD         D          N          A          SA</w:t>
            </w:r>
          </w:p>
        </w:tc>
      </w:tr>
    </w:tbl>
    <w:p w14:paraId="1E04F13E" w14:textId="0749F14F" w:rsidR="008D08A6" w:rsidRPr="008D08A6" w:rsidRDefault="008D08A6" w:rsidP="008D08A6">
      <w:pPr>
        <w:spacing w:line="240" w:lineRule="auto"/>
        <w:ind w:left="-144"/>
        <w:rPr>
          <w:sz w:val="20"/>
          <w:szCs w:val="20"/>
          <w:lang w:val="en-US"/>
        </w:rPr>
      </w:pPr>
    </w:p>
    <w:p w14:paraId="781206B7" w14:textId="57472961" w:rsidR="00DB4DB5" w:rsidRPr="00DB4DB5" w:rsidRDefault="00DB4DB5" w:rsidP="00DB4DB5">
      <w:pPr>
        <w:spacing w:line="240" w:lineRule="auto"/>
        <w:ind w:left="-144"/>
        <w:rPr>
          <w:b/>
          <w:sz w:val="20"/>
          <w:szCs w:val="20"/>
          <w:lang w:val="en-US"/>
        </w:rPr>
      </w:pPr>
      <w:r w:rsidRPr="00DB4DB5">
        <w:rPr>
          <w:b/>
          <w:sz w:val="20"/>
          <w:szCs w:val="20"/>
          <w:lang w:val="en-US"/>
        </w:rPr>
        <w:t>Readiness Scale</w:t>
      </w:r>
    </w:p>
    <w:tbl>
      <w:tblPr>
        <w:tblStyle w:val="TableGrid"/>
        <w:tblpPr w:leftFromText="187" w:rightFromText="187" w:vertAnchor="text" w:tblpY="94"/>
        <w:tblOverlap w:val="never"/>
        <w:tblW w:w="425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2129"/>
        <w:gridCol w:w="2126"/>
      </w:tblGrid>
      <w:tr w:rsidR="00DB4DB5" w:rsidRPr="00DC7BD8" w14:paraId="05033977" w14:textId="77777777" w:rsidTr="00DB4DB5">
        <w:trPr>
          <w:cnfStyle w:val="100000000000" w:firstRow="1" w:lastRow="0" w:firstColumn="0" w:lastColumn="0" w:oddVBand="0" w:evenVBand="0" w:oddHBand="0" w:evenHBand="0" w:firstRowFirstColumn="0" w:firstRowLastColumn="0" w:lastRowFirstColumn="0" w:lastRowLastColumn="0"/>
          <w:trHeight w:val="72"/>
          <w:tblHeader/>
          <w:jc w:val="left"/>
        </w:trPr>
        <w:tc>
          <w:tcPr>
            <w:tcW w:w="2129" w:type="dxa"/>
            <w:shd w:val="clear" w:color="auto" w:fill="D9D9D9" w:themeFill="background1" w:themeFillShade="D9"/>
          </w:tcPr>
          <w:p w14:paraId="5BA1BEE1" w14:textId="79D8FF4B" w:rsidR="00DB4DB5" w:rsidRPr="00DA4139" w:rsidRDefault="00DB4DB5" w:rsidP="00DB4DB5">
            <w:pPr>
              <w:spacing w:line="240" w:lineRule="auto"/>
              <w:jc w:val="center"/>
              <w:rPr>
                <w:color w:val="auto"/>
                <w:szCs w:val="18"/>
              </w:rPr>
            </w:pPr>
            <w:r w:rsidRPr="00DA4139">
              <w:rPr>
                <w:rFonts w:cs="Arial"/>
                <w:color w:val="auto"/>
                <w:szCs w:val="18"/>
              </w:rPr>
              <w:t>Response</w:t>
            </w:r>
          </w:p>
        </w:tc>
        <w:tc>
          <w:tcPr>
            <w:tcW w:w="2126" w:type="dxa"/>
            <w:shd w:val="clear" w:color="auto" w:fill="D9D9D9" w:themeFill="background1" w:themeFillShade="D9"/>
          </w:tcPr>
          <w:p w14:paraId="66988A6C" w14:textId="14C6CC98" w:rsidR="00DB4DB5" w:rsidRPr="00DA4139" w:rsidRDefault="00DB4DB5" w:rsidP="00DB4DB5">
            <w:pPr>
              <w:spacing w:line="240" w:lineRule="auto"/>
              <w:jc w:val="center"/>
              <w:rPr>
                <w:color w:val="auto"/>
                <w:szCs w:val="18"/>
              </w:rPr>
            </w:pPr>
            <w:r w:rsidRPr="00DA4139">
              <w:rPr>
                <w:rFonts w:cs="Arial"/>
                <w:color w:val="auto"/>
                <w:szCs w:val="18"/>
              </w:rPr>
              <w:t>Numeric Score</w:t>
            </w:r>
          </w:p>
        </w:tc>
      </w:tr>
      <w:tr w:rsidR="00DB4DB5" w:rsidRPr="00DC7BD8" w14:paraId="6A33DFCD" w14:textId="77777777" w:rsidTr="00DB4DB5">
        <w:trPr>
          <w:cnfStyle w:val="100000000000" w:firstRow="1" w:lastRow="0" w:firstColumn="0" w:lastColumn="0" w:oddVBand="0" w:evenVBand="0" w:oddHBand="0" w:evenHBand="0" w:firstRowFirstColumn="0" w:firstRowLastColumn="0" w:lastRowFirstColumn="0" w:lastRowLastColumn="0"/>
          <w:trHeight w:val="71"/>
          <w:tblHeader/>
          <w:jc w:val="left"/>
        </w:trPr>
        <w:tc>
          <w:tcPr>
            <w:tcW w:w="2129" w:type="dxa"/>
            <w:shd w:val="clear" w:color="auto" w:fill="auto"/>
          </w:tcPr>
          <w:p w14:paraId="20842D52" w14:textId="29A3AFDF" w:rsidR="00DB4DB5" w:rsidRPr="004510ED" w:rsidRDefault="00DB4DB5" w:rsidP="00DB4DB5">
            <w:pPr>
              <w:spacing w:line="240" w:lineRule="auto"/>
              <w:jc w:val="center"/>
              <w:rPr>
                <w:b w:val="0"/>
                <w:color w:val="auto"/>
                <w:szCs w:val="18"/>
              </w:rPr>
            </w:pPr>
            <w:r w:rsidRPr="004510ED">
              <w:rPr>
                <w:rFonts w:cs="Arial"/>
                <w:b w:val="0"/>
                <w:color w:val="auto"/>
                <w:szCs w:val="18"/>
              </w:rPr>
              <w:t>SA</w:t>
            </w:r>
          </w:p>
        </w:tc>
        <w:tc>
          <w:tcPr>
            <w:tcW w:w="2126" w:type="dxa"/>
            <w:shd w:val="clear" w:color="auto" w:fill="auto"/>
          </w:tcPr>
          <w:p w14:paraId="15369662" w14:textId="079ED0E3" w:rsidR="00DB4DB5" w:rsidRPr="004510ED" w:rsidRDefault="00DB4DB5" w:rsidP="00DB4DB5">
            <w:pPr>
              <w:spacing w:line="240" w:lineRule="auto"/>
              <w:jc w:val="center"/>
              <w:rPr>
                <w:b w:val="0"/>
                <w:color w:val="auto"/>
                <w:szCs w:val="18"/>
              </w:rPr>
            </w:pPr>
            <w:r w:rsidRPr="004510ED">
              <w:rPr>
                <w:rFonts w:cs="Arial"/>
                <w:b w:val="0"/>
                <w:color w:val="auto"/>
                <w:szCs w:val="18"/>
              </w:rPr>
              <w:t>5</w:t>
            </w:r>
          </w:p>
        </w:tc>
      </w:tr>
      <w:tr w:rsidR="00DB4DB5" w:rsidRPr="00DC7BD8" w14:paraId="04FB0171" w14:textId="77777777" w:rsidTr="00DB4DB5">
        <w:trPr>
          <w:cnfStyle w:val="100000000000" w:firstRow="1" w:lastRow="0" w:firstColumn="0" w:lastColumn="0" w:oddVBand="0" w:evenVBand="0" w:oddHBand="0" w:evenHBand="0" w:firstRowFirstColumn="0" w:firstRowLastColumn="0" w:lastRowFirstColumn="0" w:lastRowLastColumn="0"/>
          <w:trHeight w:val="71"/>
          <w:tblHeader/>
          <w:jc w:val="left"/>
        </w:trPr>
        <w:tc>
          <w:tcPr>
            <w:tcW w:w="2129" w:type="dxa"/>
            <w:shd w:val="clear" w:color="auto" w:fill="auto"/>
          </w:tcPr>
          <w:p w14:paraId="4863C69F" w14:textId="72C043E4" w:rsidR="00DB4DB5" w:rsidRPr="004510ED" w:rsidRDefault="00DB4DB5" w:rsidP="00DB4DB5">
            <w:pPr>
              <w:spacing w:line="240" w:lineRule="auto"/>
              <w:jc w:val="center"/>
              <w:rPr>
                <w:b w:val="0"/>
                <w:color w:val="auto"/>
                <w:szCs w:val="18"/>
              </w:rPr>
            </w:pPr>
            <w:r w:rsidRPr="004510ED">
              <w:rPr>
                <w:rFonts w:cs="Arial"/>
                <w:b w:val="0"/>
                <w:color w:val="auto"/>
                <w:szCs w:val="18"/>
              </w:rPr>
              <w:t>A</w:t>
            </w:r>
          </w:p>
        </w:tc>
        <w:tc>
          <w:tcPr>
            <w:tcW w:w="2126" w:type="dxa"/>
            <w:shd w:val="clear" w:color="auto" w:fill="auto"/>
          </w:tcPr>
          <w:p w14:paraId="631DB022" w14:textId="54F98135" w:rsidR="00DB4DB5" w:rsidRPr="004510ED" w:rsidRDefault="00DB4DB5" w:rsidP="00DB4DB5">
            <w:pPr>
              <w:spacing w:line="240" w:lineRule="auto"/>
              <w:jc w:val="center"/>
              <w:rPr>
                <w:b w:val="0"/>
                <w:color w:val="auto"/>
                <w:szCs w:val="18"/>
              </w:rPr>
            </w:pPr>
            <w:r w:rsidRPr="004510ED">
              <w:rPr>
                <w:rFonts w:cs="Arial"/>
                <w:b w:val="0"/>
                <w:color w:val="auto"/>
                <w:szCs w:val="18"/>
              </w:rPr>
              <w:t>4</w:t>
            </w:r>
          </w:p>
        </w:tc>
      </w:tr>
      <w:tr w:rsidR="00DB4DB5" w:rsidRPr="00DC7BD8" w14:paraId="500FCEC1" w14:textId="77777777" w:rsidTr="00DB4DB5">
        <w:trPr>
          <w:cnfStyle w:val="100000000000" w:firstRow="1" w:lastRow="0" w:firstColumn="0" w:lastColumn="0" w:oddVBand="0" w:evenVBand="0" w:oddHBand="0" w:evenHBand="0" w:firstRowFirstColumn="0" w:firstRowLastColumn="0" w:lastRowFirstColumn="0" w:lastRowLastColumn="0"/>
          <w:trHeight w:val="71"/>
          <w:tblHeader/>
          <w:jc w:val="left"/>
        </w:trPr>
        <w:tc>
          <w:tcPr>
            <w:tcW w:w="2129" w:type="dxa"/>
            <w:shd w:val="clear" w:color="auto" w:fill="auto"/>
          </w:tcPr>
          <w:p w14:paraId="742A89B7" w14:textId="02DEA001" w:rsidR="00DB4DB5" w:rsidRPr="004510ED" w:rsidRDefault="00DB4DB5" w:rsidP="00DB4DB5">
            <w:pPr>
              <w:spacing w:line="240" w:lineRule="auto"/>
              <w:jc w:val="center"/>
              <w:rPr>
                <w:b w:val="0"/>
                <w:color w:val="auto"/>
                <w:szCs w:val="18"/>
              </w:rPr>
            </w:pPr>
            <w:r w:rsidRPr="004510ED">
              <w:rPr>
                <w:rFonts w:cs="Arial"/>
                <w:b w:val="0"/>
                <w:color w:val="auto"/>
                <w:szCs w:val="18"/>
              </w:rPr>
              <w:t>N</w:t>
            </w:r>
          </w:p>
        </w:tc>
        <w:tc>
          <w:tcPr>
            <w:tcW w:w="2126" w:type="dxa"/>
            <w:shd w:val="clear" w:color="auto" w:fill="auto"/>
          </w:tcPr>
          <w:p w14:paraId="2C72ED8C" w14:textId="31AD005C" w:rsidR="00DB4DB5" w:rsidRPr="004510ED" w:rsidRDefault="00DB4DB5" w:rsidP="00DB4DB5">
            <w:pPr>
              <w:spacing w:line="240" w:lineRule="auto"/>
              <w:jc w:val="center"/>
              <w:rPr>
                <w:b w:val="0"/>
                <w:color w:val="auto"/>
                <w:szCs w:val="18"/>
              </w:rPr>
            </w:pPr>
            <w:r w:rsidRPr="004510ED">
              <w:rPr>
                <w:rFonts w:cs="Arial"/>
                <w:b w:val="0"/>
                <w:color w:val="auto"/>
                <w:szCs w:val="18"/>
              </w:rPr>
              <w:t>3</w:t>
            </w:r>
          </w:p>
        </w:tc>
      </w:tr>
      <w:tr w:rsidR="00DB4DB5" w:rsidRPr="00DC7BD8" w14:paraId="64C78092" w14:textId="77777777" w:rsidTr="00DB4DB5">
        <w:trPr>
          <w:cnfStyle w:val="100000000000" w:firstRow="1" w:lastRow="0" w:firstColumn="0" w:lastColumn="0" w:oddVBand="0" w:evenVBand="0" w:oddHBand="0" w:evenHBand="0" w:firstRowFirstColumn="0" w:firstRowLastColumn="0" w:lastRowFirstColumn="0" w:lastRowLastColumn="0"/>
          <w:trHeight w:val="71"/>
          <w:tblHeader/>
          <w:jc w:val="left"/>
        </w:trPr>
        <w:tc>
          <w:tcPr>
            <w:tcW w:w="2129" w:type="dxa"/>
            <w:shd w:val="clear" w:color="auto" w:fill="auto"/>
          </w:tcPr>
          <w:p w14:paraId="02F44316" w14:textId="54F39387" w:rsidR="00DB4DB5" w:rsidRPr="004510ED" w:rsidRDefault="00DB4DB5" w:rsidP="00DB4DB5">
            <w:pPr>
              <w:spacing w:line="240" w:lineRule="auto"/>
              <w:jc w:val="center"/>
              <w:rPr>
                <w:b w:val="0"/>
                <w:color w:val="auto"/>
                <w:szCs w:val="18"/>
              </w:rPr>
            </w:pPr>
            <w:r w:rsidRPr="004510ED">
              <w:rPr>
                <w:rFonts w:cs="Arial"/>
                <w:b w:val="0"/>
                <w:color w:val="auto"/>
                <w:szCs w:val="18"/>
              </w:rPr>
              <w:t>D</w:t>
            </w:r>
          </w:p>
        </w:tc>
        <w:tc>
          <w:tcPr>
            <w:tcW w:w="2126" w:type="dxa"/>
            <w:shd w:val="clear" w:color="auto" w:fill="auto"/>
          </w:tcPr>
          <w:p w14:paraId="097B931D" w14:textId="1F6F852D" w:rsidR="00DB4DB5" w:rsidRPr="004510ED" w:rsidRDefault="00DB4DB5" w:rsidP="00DB4DB5">
            <w:pPr>
              <w:spacing w:line="240" w:lineRule="auto"/>
              <w:jc w:val="center"/>
              <w:rPr>
                <w:b w:val="0"/>
                <w:color w:val="auto"/>
                <w:szCs w:val="18"/>
              </w:rPr>
            </w:pPr>
            <w:r w:rsidRPr="004510ED">
              <w:rPr>
                <w:rFonts w:cs="Arial"/>
                <w:b w:val="0"/>
                <w:color w:val="auto"/>
                <w:szCs w:val="18"/>
              </w:rPr>
              <w:t>2</w:t>
            </w:r>
          </w:p>
        </w:tc>
      </w:tr>
      <w:tr w:rsidR="00DB4DB5" w:rsidRPr="00DC7BD8" w14:paraId="0C5CEF71" w14:textId="77777777" w:rsidTr="00DB4DB5">
        <w:trPr>
          <w:cnfStyle w:val="100000000000" w:firstRow="1" w:lastRow="0" w:firstColumn="0" w:lastColumn="0" w:oddVBand="0" w:evenVBand="0" w:oddHBand="0" w:evenHBand="0" w:firstRowFirstColumn="0" w:firstRowLastColumn="0" w:lastRowFirstColumn="0" w:lastRowLastColumn="0"/>
          <w:trHeight w:val="71"/>
          <w:tblHeader/>
          <w:jc w:val="left"/>
        </w:trPr>
        <w:tc>
          <w:tcPr>
            <w:tcW w:w="2129" w:type="dxa"/>
            <w:shd w:val="clear" w:color="auto" w:fill="auto"/>
          </w:tcPr>
          <w:p w14:paraId="2D49432F" w14:textId="1454CEBD" w:rsidR="00DB4DB5" w:rsidRPr="004510ED" w:rsidRDefault="00DB4DB5" w:rsidP="00DB4DB5">
            <w:pPr>
              <w:spacing w:line="240" w:lineRule="auto"/>
              <w:jc w:val="center"/>
              <w:rPr>
                <w:b w:val="0"/>
                <w:color w:val="auto"/>
                <w:szCs w:val="18"/>
              </w:rPr>
            </w:pPr>
            <w:r w:rsidRPr="004510ED">
              <w:rPr>
                <w:rFonts w:cs="Arial"/>
                <w:b w:val="0"/>
                <w:color w:val="auto"/>
                <w:szCs w:val="18"/>
              </w:rPr>
              <w:t>SD</w:t>
            </w:r>
          </w:p>
        </w:tc>
        <w:tc>
          <w:tcPr>
            <w:tcW w:w="2126" w:type="dxa"/>
            <w:shd w:val="clear" w:color="auto" w:fill="auto"/>
          </w:tcPr>
          <w:p w14:paraId="549C545A" w14:textId="148BF5C4" w:rsidR="00DB4DB5" w:rsidRPr="004510ED" w:rsidRDefault="00DB4DB5" w:rsidP="00DB4DB5">
            <w:pPr>
              <w:spacing w:line="240" w:lineRule="auto"/>
              <w:jc w:val="center"/>
              <w:rPr>
                <w:b w:val="0"/>
                <w:color w:val="auto"/>
                <w:szCs w:val="18"/>
              </w:rPr>
            </w:pPr>
            <w:r w:rsidRPr="004510ED">
              <w:rPr>
                <w:rFonts w:cs="Arial"/>
                <w:b w:val="0"/>
                <w:color w:val="auto"/>
                <w:szCs w:val="18"/>
              </w:rPr>
              <w:t>1</w:t>
            </w:r>
          </w:p>
        </w:tc>
      </w:tr>
    </w:tbl>
    <w:p w14:paraId="292F6D71" w14:textId="77777777" w:rsidR="005F7857" w:rsidRDefault="005F7857" w:rsidP="005F7857">
      <w:pPr>
        <w:spacing w:line="240" w:lineRule="auto"/>
        <w:ind w:right="-360"/>
        <w:rPr>
          <w:sz w:val="20"/>
          <w:szCs w:val="20"/>
          <w:lang w:val="en-US"/>
        </w:rPr>
      </w:pPr>
    </w:p>
    <w:p w14:paraId="1B865587" w14:textId="77777777" w:rsidR="005F7857" w:rsidRDefault="005F7857" w:rsidP="005F7857">
      <w:pPr>
        <w:spacing w:line="240" w:lineRule="auto"/>
        <w:ind w:right="-360"/>
        <w:rPr>
          <w:sz w:val="20"/>
          <w:szCs w:val="20"/>
          <w:lang w:val="en-US"/>
        </w:rPr>
      </w:pPr>
    </w:p>
    <w:p w14:paraId="0B8BEED8" w14:textId="77777777" w:rsidR="005F7857" w:rsidRDefault="005F7857" w:rsidP="005F7857">
      <w:pPr>
        <w:spacing w:line="240" w:lineRule="auto"/>
        <w:ind w:right="-360"/>
        <w:rPr>
          <w:sz w:val="20"/>
          <w:szCs w:val="20"/>
          <w:lang w:val="en-US"/>
        </w:rPr>
      </w:pPr>
    </w:p>
    <w:p w14:paraId="12567CEF" w14:textId="77777777" w:rsidR="005F7857" w:rsidRDefault="005F7857" w:rsidP="005F7857">
      <w:pPr>
        <w:spacing w:line="240" w:lineRule="auto"/>
        <w:ind w:right="-360"/>
        <w:rPr>
          <w:sz w:val="20"/>
          <w:szCs w:val="20"/>
          <w:lang w:val="en-US"/>
        </w:rPr>
      </w:pPr>
    </w:p>
    <w:p w14:paraId="1B039399" w14:textId="77777777" w:rsidR="005F7857" w:rsidRDefault="005F7857" w:rsidP="005F7857">
      <w:pPr>
        <w:spacing w:line="240" w:lineRule="auto"/>
        <w:ind w:right="-360"/>
        <w:rPr>
          <w:sz w:val="20"/>
          <w:szCs w:val="20"/>
          <w:lang w:val="en-US"/>
        </w:rPr>
      </w:pPr>
    </w:p>
    <w:p w14:paraId="3ED049EB" w14:textId="77777777" w:rsidR="005F7857" w:rsidRPr="005F7857" w:rsidRDefault="005F7857" w:rsidP="005F7857">
      <w:pPr>
        <w:spacing w:line="240" w:lineRule="auto"/>
        <w:ind w:right="-360"/>
        <w:rPr>
          <w:sz w:val="20"/>
          <w:szCs w:val="20"/>
          <w:lang w:val="en-US"/>
        </w:rPr>
      </w:pPr>
      <w:r w:rsidRPr="005F7857">
        <w:rPr>
          <w:sz w:val="20"/>
          <w:szCs w:val="20"/>
          <w:lang w:val="en-US"/>
        </w:rPr>
        <w:t>Maximum score = # of items x 5 = 24 x 5 = 120 points</w:t>
      </w:r>
    </w:p>
    <w:p w14:paraId="158D27AB" w14:textId="77777777" w:rsidR="008D08A6" w:rsidRDefault="008D08A6" w:rsidP="00472AB3">
      <w:pPr>
        <w:spacing w:line="240" w:lineRule="auto"/>
        <w:ind w:right="-360"/>
        <w:rPr>
          <w:b/>
          <w:sz w:val="20"/>
          <w:szCs w:val="20"/>
        </w:rPr>
      </w:pPr>
    </w:p>
    <w:p w14:paraId="67249DF2" w14:textId="77777777" w:rsidR="00DB4DB5" w:rsidRDefault="00DB4DB5" w:rsidP="00472AB3">
      <w:pPr>
        <w:spacing w:line="240" w:lineRule="auto"/>
        <w:ind w:right="-360"/>
        <w:rPr>
          <w:sz w:val="16"/>
          <w:lang w:val="en-US"/>
        </w:rPr>
      </w:pPr>
    </w:p>
    <w:p w14:paraId="796FE142" w14:textId="77777777" w:rsidR="00DB4DB5" w:rsidRDefault="00DB4DB5" w:rsidP="00472AB3">
      <w:pPr>
        <w:spacing w:line="240" w:lineRule="auto"/>
        <w:ind w:right="-360"/>
        <w:rPr>
          <w:sz w:val="16"/>
          <w:lang w:val="en-US"/>
        </w:rPr>
      </w:pPr>
    </w:p>
    <w:p w14:paraId="0EB95605" w14:textId="77777777" w:rsidR="004510ED" w:rsidRDefault="004510ED" w:rsidP="00472AB3">
      <w:pPr>
        <w:spacing w:line="240" w:lineRule="auto"/>
        <w:ind w:right="-360"/>
        <w:rPr>
          <w:sz w:val="16"/>
          <w:lang w:val="en-US"/>
        </w:rPr>
      </w:pPr>
    </w:p>
    <w:p w14:paraId="10013B21" w14:textId="77777777" w:rsidR="00414BB6" w:rsidRDefault="00414BB6" w:rsidP="00472AB3">
      <w:pPr>
        <w:spacing w:line="240" w:lineRule="auto"/>
        <w:ind w:right="-360"/>
        <w:rPr>
          <w:sz w:val="16"/>
          <w:lang w:val="en-US"/>
        </w:rPr>
      </w:pP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1537"/>
        <w:gridCol w:w="1538"/>
        <w:gridCol w:w="1537"/>
        <w:gridCol w:w="1538"/>
        <w:gridCol w:w="1537"/>
        <w:gridCol w:w="1538"/>
      </w:tblGrid>
      <w:tr w:rsidR="004510ED" w:rsidRPr="00DC7BD8" w14:paraId="139556DC" w14:textId="77777777" w:rsidTr="004510ED">
        <w:trPr>
          <w:cnfStyle w:val="100000000000" w:firstRow="1" w:lastRow="0" w:firstColumn="0" w:lastColumn="0" w:oddVBand="0" w:evenVBand="0" w:oddHBand="0" w:evenHBand="0" w:firstRowFirstColumn="0" w:firstRowLastColumn="0" w:lastRowFirstColumn="0" w:lastRowLastColumn="0"/>
          <w:trHeight w:val="148"/>
          <w:tblHeader/>
          <w:jc w:val="left"/>
        </w:trPr>
        <w:tc>
          <w:tcPr>
            <w:tcW w:w="1537" w:type="dxa"/>
            <w:shd w:val="clear" w:color="auto" w:fill="D9D9D9" w:themeFill="background1" w:themeFillShade="D9"/>
            <w:vAlign w:val="center"/>
          </w:tcPr>
          <w:p w14:paraId="4102302D" w14:textId="77777777" w:rsidR="004510ED" w:rsidRPr="00DA4139" w:rsidRDefault="004510ED" w:rsidP="004510ED">
            <w:pPr>
              <w:autoSpaceDE w:val="0"/>
              <w:autoSpaceDN w:val="0"/>
              <w:adjustRightInd w:val="0"/>
              <w:spacing w:line="240" w:lineRule="auto"/>
              <w:jc w:val="center"/>
              <w:rPr>
                <w:rFonts w:cs="Arial"/>
                <w:color w:val="auto"/>
                <w:szCs w:val="18"/>
              </w:rPr>
            </w:pPr>
            <w:r w:rsidRPr="00DA4139">
              <w:rPr>
                <w:rFonts w:cs="Arial"/>
                <w:color w:val="auto"/>
                <w:szCs w:val="18"/>
              </w:rPr>
              <w:lastRenderedPageBreak/>
              <w:t>Estimated</w:t>
            </w:r>
            <w:r w:rsidRPr="00DA4139">
              <w:rPr>
                <w:rFonts w:cs="Arial"/>
                <w:color w:val="auto"/>
                <w:szCs w:val="18"/>
                <w:vertAlign w:val="superscript"/>
              </w:rPr>
              <w:t>†</w:t>
            </w:r>
          </w:p>
          <w:p w14:paraId="0BFF0DA9" w14:textId="77777777" w:rsidR="004510ED" w:rsidRPr="00DA4139" w:rsidRDefault="004510ED" w:rsidP="004510ED">
            <w:pPr>
              <w:autoSpaceDE w:val="0"/>
              <w:autoSpaceDN w:val="0"/>
              <w:adjustRightInd w:val="0"/>
              <w:spacing w:line="240" w:lineRule="auto"/>
              <w:jc w:val="center"/>
              <w:rPr>
                <w:rFonts w:cs="Arial"/>
                <w:color w:val="auto"/>
                <w:szCs w:val="18"/>
              </w:rPr>
            </w:pPr>
            <w:r w:rsidRPr="00DA4139">
              <w:rPr>
                <w:rFonts w:cs="Arial"/>
                <w:color w:val="auto"/>
                <w:szCs w:val="18"/>
              </w:rPr>
              <w:t>overall</w:t>
            </w:r>
          </w:p>
          <w:p w14:paraId="4F08FC89" w14:textId="52BBC1AB" w:rsidR="004510ED" w:rsidRPr="00DA4139" w:rsidRDefault="004510ED" w:rsidP="004510ED">
            <w:pPr>
              <w:spacing w:line="240" w:lineRule="auto"/>
              <w:jc w:val="center"/>
              <w:rPr>
                <w:color w:val="auto"/>
                <w:szCs w:val="18"/>
              </w:rPr>
            </w:pPr>
            <w:r w:rsidRPr="00DA4139">
              <w:rPr>
                <w:rFonts w:cs="Arial"/>
                <w:color w:val="auto"/>
                <w:szCs w:val="18"/>
              </w:rPr>
              <w:t>readiness*</w:t>
            </w:r>
          </w:p>
        </w:tc>
        <w:tc>
          <w:tcPr>
            <w:tcW w:w="1538" w:type="dxa"/>
            <w:shd w:val="clear" w:color="auto" w:fill="D9D9D9" w:themeFill="background1" w:themeFillShade="D9"/>
            <w:vAlign w:val="center"/>
          </w:tcPr>
          <w:p w14:paraId="08019C95" w14:textId="77777777" w:rsidR="004510ED" w:rsidRPr="00DA4139" w:rsidRDefault="004510ED" w:rsidP="004510ED">
            <w:pPr>
              <w:autoSpaceDE w:val="0"/>
              <w:autoSpaceDN w:val="0"/>
              <w:adjustRightInd w:val="0"/>
              <w:spacing w:line="240" w:lineRule="auto"/>
              <w:jc w:val="center"/>
              <w:rPr>
                <w:rFonts w:cs="Arial"/>
                <w:color w:val="auto"/>
                <w:szCs w:val="18"/>
              </w:rPr>
            </w:pPr>
            <w:r w:rsidRPr="00DA4139">
              <w:rPr>
                <w:rFonts w:cs="Arial"/>
                <w:color w:val="auto"/>
                <w:szCs w:val="18"/>
              </w:rPr>
              <w:t>Not ready</w:t>
            </w:r>
          </w:p>
          <w:p w14:paraId="26CCE6F1" w14:textId="77777777" w:rsidR="004510ED" w:rsidRPr="00DA4139" w:rsidRDefault="004510ED" w:rsidP="004510ED">
            <w:pPr>
              <w:spacing w:line="240" w:lineRule="auto"/>
              <w:jc w:val="center"/>
              <w:rPr>
                <w:color w:val="auto"/>
                <w:szCs w:val="18"/>
              </w:rPr>
            </w:pPr>
          </w:p>
        </w:tc>
        <w:tc>
          <w:tcPr>
            <w:tcW w:w="1537" w:type="dxa"/>
            <w:shd w:val="clear" w:color="auto" w:fill="D9D9D9" w:themeFill="background1" w:themeFillShade="D9"/>
            <w:vAlign w:val="center"/>
          </w:tcPr>
          <w:p w14:paraId="40E0C357" w14:textId="77777777" w:rsidR="004510ED" w:rsidRPr="00DA4139" w:rsidRDefault="004510ED" w:rsidP="004510ED">
            <w:pPr>
              <w:autoSpaceDE w:val="0"/>
              <w:autoSpaceDN w:val="0"/>
              <w:adjustRightInd w:val="0"/>
              <w:spacing w:line="240" w:lineRule="auto"/>
              <w:jc w:val="center"/>
              <w:rPr>
                <w:rFonts w:cs="Arial"/>
                <w:color w:val="auto"/>
                <w:szCs w:val="18"/>
              </w:rPr>
            </w:pPr>
            <w:r w:rsidRPr="00DA4139">
              <w:rPr>
                <w:rFonts w:cs="Arial"/>
                <w:color w:val="auto"/>
                <w:szCs w:val="18"/>
              </w:rPr>
              <w:t>Probably not</w:t>
            </w:r>
          </w:p>
          <w:p w14:paraId="1DC476DB" w14:textId="6035E947" w:rsidR="004510ED" w:rsidRPr="00DA4139" w:rsidRDefault="004510ED" w:rsidP="004510ED">
            <w:pPr>
              <w:autoSpaceDE w:val="0"/>
              <w:autoSpaceDN w:val="0"/>
              <w:adjustRightInd w:val="0"/>
              <w:spacing w:line="240" w:lineRule="auto"/>
              <w:jc w:val="center"/>
              <w:rPr>
                <w:rFonts w:cs="Arial"/>
                <w:color w:val="auto"/>
                <w:szCs w:val="18"/>
              </w:rPr>
            </w:pPr>
            <w:r w:rsidRPr="00DA4139">
              <w:rPr>
                <w:rFonts w:cs="Arial"/>
                <w:color w:val="auto"/>
                <w:szCs w:val="18"/>
              </w:rPr>
              <w:t>ready</w:t>
            </w:r>
          </w:p>
        </w:tc>
        <w:tc>
          <w:tcPr>
            <w:tcW w:w="1538" w:type="dxa"/>
            <w:shd w:val="clear" w:color="auto" w:fill="D9D9D9" w:themeFill="background1" w:themeFillShade="D9"/>
            <w:vAlign w:val="center"/>
          </w:tcPr>
          <w:p w14:paraId="15107818" w14:textId="2842DD9D" w:rsidR="004510ED" w:rsidRPr="00DA4139" w:rsidRDefault="004510ED" w:rsidP="004510ED">
            <w:pPr>
              <w:spacing w:line="240" w:lineRule="auto"/>
              <w:jc w:val="center"/>
              <w:rPr>
                <w:color w:val="auto"/>
                <w:szCs w:val="18"/>
              </w:rPr>
            </w:pPr>
            <w:r w:rsidRPr="00DA4139">
              <w:rPr>
                <w:rFonts w:cs="Arial"/>
                <w:color w:val="auto"/>
                <w:szCs w:val="18"/>
              </w:rPr>
              <w:t>Possibly ready</w:t>
            </w:r>
          </w:p>
        </w:tc>
        <w:tc>
          <w:tcPr>
            <w:tcW w:w="1537" w:type="dxa"/>
            <w:shd w:val="clear" w:color="auto" w:fill="D9D9D9" w:themeFill="background1" w:themeFillShade="D9"/>
            <w:vAlign w:val="center"/>
          </w:tcPr>
          <w:p w14:paraId="33DBDD9A" w14:textId="283CA036" w:rsidR="004510ED" w:rsidRPr="00DA4139" w:rsidRDefault="004510ED" w:rsidP="004510ED">
            <w:pPr>
              <w:spacing w:line="240" w:lineRule="auto"/>
              <w:jc w:val="center"/>
              <w:rPr>
                <w:color w:val="auto"/>
                <w:szCs w:val="18"/>
              </w:rPr>
            </w:pPr>
            <w:r w:rsidRPr="00DA4139">
              <w:rPr>
                <w:rFonts w:cs="Arial"/>
                <w:color w:val="auto"/>
                <w:szCs w:val="18"/>
              </w:rPr>
              <w:t>Probably ready</w:t>
            </w:r>
          </w:p>
        </w:tc>
        <w:tc>
          <w:tcPr>
            <w:tcW w:w="1538" w:type="dxa"/>
            <w:shd w:val="clear" w:color="auto" w:fill="D9D9D9" w:themeFill="background1" w:themeFillShade="D9"/>
            <w:vAlign w:val="center"/>
          </w:tcPr>
          <w:p w14:paraId="334906C4" w14:textId="38DAF8BB" w:rsidR="004510ED" w:rsidRPr="00DA4139" w:rsidRDefault="004510ED" w:rsidP="004510ED">
            <w:pPr>
              <w:spacing w:line="240" w:lineRule="auto"/>
              <w:jc w:val="center"/>
              <w:rPr>
                <w:color w:val="auto"/>
                <w:szCs w:val="18"/>
              </w:rPr>
            </w:pPr>
            <w:r w:rsidRPr="00DA4139">
              <w:rPr>
                <w:rFonts w:cs="Arial"/>
                <w:color w:val="auto"/>
                <w:szCs w:val="18"/>
              </w:rPr>
              <w:t>Ready</w:t>
            </w:r>
          </w:p>
        </w:tc>
      </w:tr>
      <w:tr w:rsidR="004510ED" w:rsidRPr="00DC7BD8" w14:paraId="03441EFF" w14:textId="77777777" w:rsidTr="004510ED">
        <w:trPr>
          <w:cnfStyle w:val="100000000000" w:firstRow="1" w:lastRow="0" w:firstColumn="0" w:lastColumn="0" w:oddVBand="0" w:evenVBand="0" w:oddHBand="0" w:evenHBand="0" w:firstRowFirstColumn="0" w:firstRowLastColumn="0" w:lastRowFirstColumn="0" w:lastRowLastColumn="0"/>
          <w:trHeight w:val="146"/>
          <w:tblHeader/>
          <w:jc w:val="left"/>
        </w:trPr>
        <w:tc>
          <w:tcPr>
            <w:tcW w:w="1537" w:type="dxa"/>
            <w:shd w:val="clear" w:color="auto" w:fill="auto"/>
            <w:vAlign w:val="center"/>
          </w:tcPr>
          <w:p w14:paraId="7EF62D0D" w14:textId="461780E9" w:rsidR="004510ED" w:rsidRPr="004510ED" w:rsidRDefault="004510ED" w:rsidP="004510ED">
            <w:pPr>
              <w:autoSpaceDE w:val="0"/>
              <w:autoSpaceDN w:val="0"/>
              <w:adjustRightInd w:val="0"/>
              <w:spacing w:line="240" w:lineRule="auto"/>
              <w:jc w:val="center"/>
              <w:rPr>
                <w:rFonts w:cs="Arial"/>
                <w:b w:val="0"/>
                <w:color w:val="auto"/>
                <w:szCs w:val="18"/>
              </w:rPr>
            </w:pPr>
            <w:r w:rsidRPr="004510ED">
              <w:rPr>
                <w:rFonts w:cs="Arial"/>
                <w:b w:val="0"/>
                <w:color w:val="auto"/>
                <w:szCs w:val="18"/>
              </w:rPr>
              <w:t>Average total</w:t>
            </w:r>
            <w:r>
              <w:rPr>
                <w:rFonts w:cs="Arial"/>
                <w:b w:val="0"/>
                <w:color w:val="auto"/>
                <w:szCs w:val="18"/>
              </w:rPr>
              <w:t xml:space="preserve"> </w:t>
            </w:r>
            <w:r w:rsidRPr="004510ED">
              <w:rPr>
                <w:rFonts w:cs="Arial"/>
                <w:b w:val="0"/>
                <w:color w:val="auto"/>
                <w:szCs w:val="18"/>
              </w:rPr>
              <w:t>score</w:t>
            </w:r>
          </w:p>
        </w:tc>
        <w:tc>
          <w:tcPr>
            <w:tcW w:w="1538" w:type="dxa"/>
            <w:shd w:val="clear" w:color="auto" w:fill="auto"/>
            <w:vAlign w:val="center"/>
          </w:tcPr>
          <w:p w14:paraId="452B5AD6" w14:textId="372797F9" w:rsidR="004510ED" w:rsidRPr="004510ED" w:rsidRDefault="004510ED" w:rsidP="004510ED">
            <w:pPr>
              <w:spacing w:line="240" w:lineRule="auto"/>
              <w:jc w:val="center"/>
              <w:rPr>
                <w:b w:val="0"/>
                <w:color w:val="auto"/>
                <w:szCs w:val="18"/>
              </w:rPr>
            </w:pPr>
            <w:r w:rsidRPr="004510ED">
              <w:rPr>
                <w:rFonts w:cs="Arial"/>
                <w:b w:val="0"/>
                <w:color w:val="auto"/>
                <w:szCs w:val="18"/>
              </w:rPr>
              <w:t>0–76</w:t>
            </w:r>
          </w:p>
        </w:tc>
        <w:tc>
          <w:tcPr>
            <w:tcW w:w="1537" w:type="dxa"/>
            <w:shd w:val="clear" w:color="auto" w:fill="auto"/>
            <w:vAlign w:val="center"/>
          </w:tcPr>
          <w:p w14:paraId="2B489B2F" w14:textId="04FE0274" w:rsidR="004510ED" w:rsidRPr="004510ED" w:rsidRDefault="004510ED" w:rsidP="004510ED">
            <w:pPr>
              <w:spacing w:line="240" w:lineRule="auto"/>
              <w:jc w:val="center"/>
              <w:rPr>
                <w:b w:val="0"/>
                <w:color w:val="auto"/>
                <w:szCs w:val="18"/>
              </w:rPr>
            </w:pPr>
            <w:r w:rsidRPr="004510ED">
              <w:rPr>
                <w:rFonts w:cs="Arial"/>
                <w:b w:val="0"/>
                <w:color w:val="auto"/>
                <w:szCs w:val="18"/>
              </w:rPr>
              <w:t>77–87</w:t>
            </w:r>
          </w:p>
        </w:tc>
        <w:tc>
          <w:tcPr>
            <w:tcW w:w="1538" w:type="dxa"/>
            <w:shd w:val="clear" w:color="auto" w:fill="auto"/>
            <w:vAlign w:val="center"/>
          </w:tcPr>
          <w:p w14:paraId="1B7632F1" w14:textId="1FB0CB33" w:rsidR="004510ED" w:rsidRPr="004510ED" w:rsidRDefault="004510ED" w:rsidP="004510ED">
            <w:pPr>
              <w:spacing w:line="240" w:lineRule="auto"/>
              <w:jc w:val="center"/>
              <w:rPr>
                <w:b w:val="0"/>
                <w:color w:val="auto"/>
                <w:szCs w:val="18"/>
              </w:rPr>
            </w:pPr>
            <w:r w:rsidRPr="004510ED">
              <w:rPr>
                <w:rFonts w:cs="Arial"/>
                <w:b w:val="0"/>
                <w:color w:val="auto"/>
                <w:szCs w:val="18"/>
              </w:rPr>
              <w:t>78–88</w:t>
            </w:r>
          </w:p>
        </w:tc>
        <w:tc>
          <w:tcPr>
            <w:tcW w:w="1537" w:type="dxa"/>
            <w:shd w:val="clear" w:color="auto" w:fill="auto"/>
            <w:vAlign w:val="center"/>
          </w:tcPr>
          <w:p w14:paraId="208D0B5D" w14:textId="5C7019B3" w:rsidR="004510ED" w:rsidRPr="004510ED" w:rsidRDefault="004510ED" w:rsidP="004510ED">
            <w:pPr>
              <w:spacing w:line="240" w:lineRule="auto"/>
              <w:jc w:val="center"/>
              <w:rPr>
                <w:b w:val="0"/>
                <w:color w:val="auto"/>
                <w:szCs w:val="18"/>
              </w:rPr>
            </w:pPr>
            <w:r w:rsidRPr="004510ED">
              <w:rPr>
                <w:rFonts w:cs="Arial"/>
                <w:b w:val="0"/>
                <w:color w:val="auto"/>
                <w:szCs w:val="18"/>
              </w:rPr>
              <w:t>89–99</w:t>
            </w:r>
          </w:p>
        </w:tc>
        <w:tc>
          <w:tcPr>
            <w:tcW w:w="1538" w:type="dxa"/>
            <w:shd w:val="clear" w:color="auto" w:fill="auto"/>
            <w:vAlign w:val="center"/>
          </w:tcPr>
          <w:p w14:paraId="6C57E6F4" w14:textId="5396CE61" w:rsidR="004510ED" w:rsidRPr="004510ED" w:rsidRDefault="004510ED" w:rsidP="004510ED">
            <w:pPr>
              <w:spacing w:line="240" w:lineRule="auto"/>
              <w:jc w:val="center"/>
              <w:rPr>
                <w:b w:val="0"/>
                <w:color w:val="auto"/>
                <w:szCs w:val="18"/>
              </w:rPr>
            </w:pPr>
            <w:r w:rsidRPr="004510ED">
              <w:rPr>
                <w:rFonts w:cs="Arial"/>
                <w:b w:val="0"/>
                <w:color w:val="auto"/>
                <w:szCs w:val="18"/>
              </w:rPr>
              <w:t>100–120</w:t>
            </w:r>
          </w:p>
        </w:tc>
      </w:tr>
      <w:tr w:rsidR="004510ED" w:rsidRPr="00DC7BD8" w14:paraId="48CDF01F" w14:textId="77777777" w:rsidTr="004510ED">
        <w:trPr>
          <w:cnfStyle w:val="100000000000" w:firstRow="1" w:lastRow="0" w:firstColumn="0" w:lastColumn="0" w:oddVBand="0" w:evenVBand="0" w:oddHBand="0" w:evenHBand="0" w:firstRowFirstColumn="0" w:firstRowLastColumn="0" w:lastRowFirstColumn="0" w:lastRowLastColumn="0"/>
          <w:trHeight w:val="146"/>
          <w:tblHeader/>
          <w:jc w:val="left"/>
        </w:trPr>
        <w:tc>
          <w:tcPr>
            <w:tcW w:w="1537" w:type="dxa"/>
            <w:shd w:val="clear" w:color="auto" w:fill="auto"/>
            <w:vAlign w:val="center"/>
          </w:tcPr>
          <w:p w14:paraId="256C1F11" w14:textId="1FCD98EB" w:rsidR="004510ED" w:rsidRPr="004510ED" w:rsidRDefault="004510ED" w:rsidP="004510ED">
            <w:pPr>
              <w:autoSpaceDE w:val="0"/>
              <w:autoSpaceDN w:val="0"/>
              <w:adjustRightInd w:val="0"/>
              <w:spacing w:line="240" w:lineRule="auto"/>
              <w:jc w:val="center"/>
              <w:rPr>
                <w:rFonts w:cs="Arial"/>
                <w:b w:val="0"/>
                <w:color w:val="auto"/>
                <w:szCs w:val="18"/>
              </w:rPr>
            </w:pPr>
            <w:r w:rsidRPr="004510ED">
              <w:rPr>
                <w:rFonts w:cs="Arial"/>
                <w:b w:val="0"/>
                <w:color w:val="auto"/>
                <w:szCs w:val="18"/>
              </w:rPr>
              <w:t>Percent of single</w:t>
            </w:r>
            <w:r>
              <w:rPr>
                <w:rFonts w:cs="Arial"/>
                <w:b w:val="0"/>
                <w:color w:val="auto"/>
                <w:szCs w:val="18"/>
              </w:rPr>
              <w:t xml:space="preserve"> </w:t>
            </w:r>
            <w:r w:rsidRPr="004510ED">
              <w:rPr>
                <w:rFonts w:cs="Arial"/>
                <w:b w:val="0"/>
                <w:color w:val="auto"/>
                <w:szCs w:val="18"/>
              </w:rPr>
              <w:t>item scores  &lt;3</w:t>
            </w:r>
          </w:p>
        </w:tc>
        <w:tc>
          <w:tcPr>
            <w:tcW w:w="1538" w:type="dxa"/>
            <w:shd w:val="clear" w:color="auto" w:fill="auto"/>
            <w:vAlign w:val="center"/>
          </w:tcPr>
          <w:p w14:paraId="3FF09250" w14:textId="1856C6CD" w:rsidR="004510ED" w:rsidRPr="004510ED" w:rsidRDefault="004510ED" w:rsidP="004510ED">
            <w:pPr>
              <w:spacing w:line="240" w:lineRule="auto"/>
              <w:jc w:val="center"/>
              <w:rPr>
                <w:b w:val="0"/>
                <w:color w:val="auto"/>
                <w:szCs w:val="18"/>
              </w:rPr>
            </w:pPr>
            <w:r w:rsidRPr="004510ED">
              <w:rPr>
                <w:rFonts w:cs="Arial"/>
                <w:b w:val="0"/>
                <w:color w:val="auto"/>
                <w:szCs w:val="18"/>
              </w:rPr>
              <w:t>≥20</w:t>
            </w:r>
          </w:p>
        </w:tc>
        <w:tc>
          <w:tcPr>
            <w:tcW w:w="1537" w:type="dxa"/>
            <w:shd w:val="clear" w:color="auto" w:fill="auto"/>
            <w:vAlign w:val="center"/>
          </w:tcPr>
          <w:p w14:paraId="0B29D750" w14:textId="54156590" w:rsidR="004510ED" w:rsidRPr="004510ED" w:rsidRDefault="004510ED" w:rsidP="004510ED">
            <w:pPr>
              <w:spacing w:line="240" w:lineRule="auto"/>
              <w:jc w:val="center"/>
              <w:rPr>
                <w:b w:val="0"/>
                <w:color w:val="auto"/>
                <w:szCs w:val="18"/>
              </w:rPr>
            </w:pPr>
            <w:r w:rsidRPr="004510ED">
              <w:rPr>
                <w:rFonts w:cs="Arial"/>
                <w:b w:val="0"/>
                <w:color w:val="auto"/>
                <w:szCs w:val="18"/>
              </w:rPr>
              <w:t>15–19</w:t>
            </w:r>
          </w:p>
        </w:tc>
        <w:tc>
          <w:tcPr>
            <w:tcW w:w="1538" w:type="dxa"/>
            <w:shd w:val="clear" w:color="auto" w:fill="auto"/>
            <w:vAlign w:val="center"/>
          </w:tcPr>
          <w:p w14:paraId="5F35E024" w14:textId="53E61CE7" w:rsidR="004510ED" w:rsidRPr="004510ED" w:rsidRDefault="004510ED" w:rsidP="004510ED">
            <w:pPr>
              <w:spacing w:line="240" w:lineRule="auto"/>
              <w:jc w:val="center"/>
              <w:rPr>
                <w:b w:val="0"/>
                <w:color w:val="auto"/>
                <w:szCs w:val="18"/>
              </w:rPr>
            </w:pPr>
            <w:r w:rsidRPr="004510ED">
              <w:rPr>
                <w:rFonts w:cs="Arial"/>
                <w:b w:val="0"/>
                <w:color w:val="auto"/>
                <w:szCs w:val="18"/>
              </w:rPr>
              <w:t>10–14</w:t>
            </w:r>
          </w:p>
        </w:tc>
        <w:tc>
          <w:tcPr>
            <w:tcW w:w="1537" w:type="dxa"/>
            <w:shd w:val="clear" w:color="auto" w:fill="auto"/>
            <w:vAlign w:val="center"/>
          </w:tcPr>
          <w:p w14:paraId="30E4BB3E" w14:textId="3DEFB0B8" w:rsidR="004510ED" w:rsidRPr="004510ED" w:rsidRDefault="004510ED" w:rsidP="004510ED">
            <w:pPr>
              <w:spacing w:line="240" w:lineRule="auto"/>
              <w:jc w:val="center"/>
              <w:rPr>
                <w:b w:val="0"/>
                <w:color w:val="auto"/>
                <w:szCs w:val="18"/>
              </w:rPr>
            </w:pPr>
            <w:r w:rsidRPr="004510ED">
              <w:rPr>
                <w:rFonts w:cs="Arial"/>
                <w:b w:val="0"/>
                <w:color w:val="auto"/>
                <w:szCs w:val="18"/>
              </w:rPr>
              <w:t>5–9</w:t>
            </w:r>
          </w:p>
        </w:tc>
        <w:tc>
          <w:tcPr>
            <w:tcW w:w="1538" w:type="dxa"/>
            <w:shd w:val="clear" w:color="auto" w:fill="auto"/>
            <w:vAlign w:val="center"/>
          </w:tcPr>
          <w:p w14:paraId="6765D5F4" w14:textId="2F5B64C7" w:rsidR="004510ED" w:rsidRPr="004510ED" w:rsidRDefault="004510ED" w:rsidP="004510ED">
            <w:pPr>
              <w:spacing w:line="240" w:lineRule="auto"/>
              <w:jc w:val="center"/>
              <w:rPr>
                <w:b w:val="0"/>
                <w:color w:val="auto"/>
                <w:szCs w:val="18"/>
              </w:rPr>
            </w:pPr>
            <w:r w:rsidRPr="004510ED">
              <w:rPr>
                <w:rFonts w:cs="Arial"/>
                <w:b w:val="0"/>
                <w:color w:val="auto"/>
                <w:szCs w:val="18"/>
              </w:rPr>
              <w:t>&lt;5</w:t>
            </w:r>
          </w:p>
        </w:tc>
      </w:tr>
    </w:tbl>
    <w:p w14:paraId="6331FE9A" w14:textId="77777777" w:rsidR="00414BB6" w:rsidRDefault="00414BB6" w:rsidP="00414BB6">
      <w:pPr>
        <w:spacing w:line="240" w:lineRule="auto"/>
        <w:rPr>
          <w:b/>
          <w:sz w:val="20"/>
          <w:szCs w:val="20"/>
        </w:rPr>
      </w:pPr>
    </w:p>
    <w:p w14:paraId="21A96313" w14:textId="77777777" w:rsidR="004510ED" w:rsidRPr="004510ED" w:rsidRDefault="004510ED" w:rsidP="00C770CA">
      <w:pPr>
        <w:spacing w:line="240" w:lineRule="auto"/>
        <w:ind w:left="-142" w:right="-360"/>
        <w:rPr>
          <w:sz w:val="16"/>
          <w:lang w:val="en-US"/>
        </w:rPr>
      </w:pPr>
      <w:r w:rsidRPr="004510ED">
        <w:rPr>
          <w:sz w:val="16"/>
          <w:lang w:val="en-US"/>
        </w:rPr>
        <w:t>† Draft estimate—not yet empirically tested.</w:t>
      </w:r>
    </w:p>
    <w:p w14:paraId="7A4A9B80" w14:textId="77777777" w:rsidR="004510ED" w:rsidRPr="004510ED" w:rsidRDefault="004510ED" w:rsidP="00C770CA">
      <w:pPr>
        <w:spacing w:line="240" w:lineRule="auto"/>
        <w:ind w:left="-142" w:right="-360"/>
        <w:rPr>
          <w:sz w:val="16"/>
          <w:lang w:val="en-US"/>
        </w:rPr>
      </w:pPr>
      <w:r w:rsidRPr="004510ED">
        <w:rPr>
          <w:sz w:val="16"/>
          <w:lang w:val="en-US"/>
        </w:rPr>
        <w:t>* Overall readiness is determined by the lowest readiness classification in any category.</w:t>
      </w:r>
    </w:p>
    <w:p w14:paraId="5058CF5A" w14:textId="77777777" w:rsidR="00DB4DB5" w:rsidRDefault="00DB4DB5" w:rsidP="00472AB3">
      <w:pPr>
        <w:spacing w:line="240" w:lineRule="auto"/>
        <w:ind w:right="-360"/>
        <w:rPr>
          <w:sz w:val="16"/>
          <w:lang w:val="en-US"/>
        </w:rPr>
      </w:pPr>
    </w:p>
    <w:p w14:paraId="78B14EC4" w14:textId="77777777" w:rsidR="004510ED" w:rsidRDefault="004510ED" w:rsidP="004510ED">
      <w:pPr>
        <w:spacing w:line="240" w:lineRule="auto"/>
        <w:ind w:left="-144"/>
        <w:rPr>
          <w:b/>
          <w:sz w:val="20"/>
          <w:szCs w:val="20"/>
          <w:lang w:val="en-US"/>
        </w:rPr>
      </w:pPr>
    </w:p>
    <w:p w14:paraId="61E7122E" w14:textId="4D9B16F6" w:rsidR="004510ED" w:rsidRDefault="004510ED" w:rsidP="004510ED">
      <w:pPr>
        <w:spacing w:line="360" w:lineRule="auto"/>
        <w:ind w:left="-144"/>
        <w:rPr>
          <w:b/>
          <w:sz w:val="20"/>
          <w:szCs w:val="20"/>
          <w:lang w:val="en-US"/>
        </w:rPr>
      </w:pPr>
      <w:r>
        <w:rPr>
          <w:b/>
          <w:sz w:val="20"/>
          <w:szCs w:val="20"/>
          <w:lang w:val="en-US"/>
        </w:rPr>
        <w:t>Examples:</w:t>
      </w:r>
    </w:p>
    <w:p w14:paraId="4C70F213" w14:textId="77777777" w:rsidR="004510ED" w:rsidRPr="004510ED" w:rsidRDefault="004510ED" w:rsidP="004510ED">
      <w:pPr>
        <w:spacing w:line="240" w:lineRule="auto"/>
        <w:ind w:left="-144"/>
        <w:rPr>
          <w:sz w:val="20"/>
          <w:szCs w:val="20"/>
          <w:lang w:val="en-US"/>
        </w:rPr>
      </w:pPr>
      <w:r w:rsidRPr="004510ED">
        <w:rPr>
          <w:sz w:val="20"/>
          <w:szCs w:val="20"/>
          <w:lang w:val="en-US"/>
        </w:rPr>
        <w:t>Average total score = 94</w:t>
      </w:r>
    </w:p>
    <w:p w14:paraId="2403A6B5" w14:textId="5DD28060" w:rsidR="004510ED" w:rsidRPr="004510ED" w:rsidRDefault="004510ED" w:rsidP="004510ED">
      <w:pPr>
        <w:spacing w:line="240" w:lineRule="auto"/>
        <w:ind w:left="-144"/>
        <w:rPr>
          <w:sz w:val="20"/>
          <w:szCs w:val="20"/>
          <w:lang w:val="en-US"/>
        </w:rPr>
      </w:pPr>
      <w:r w:rsidRPr="004510ED">
        <w:rPr>
          <w:sz w:val="20"/>
          <w:szCs w:val="20"/>
          <w:lang w:val="en-US"/>
        </w:rPr>
        <w:t xml:space="preserve">• Percent single item scores &lt;3 = 7% </w:t>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r>
      <w:proofErr w:type="gramStart"/>
      <w:r w:rsidRPr="004510ED">
        <w:rPr>
          <w:sz w:val="20"/>
          <w:szCs w:val="20"/>
          <w:lang w:val="en-US"/>
        </w:rPr>
        <w:t>Probably</w:t>
      </w:r>
      <w:proofErr w:type="gramEnd"/>
      <w:r w:rsidRPr="004510ED">
        <w:rPr>
          <w:sz w:val="20"/>
          <w:szCs w:val="20"/>
          <w:lang w:val="en-US"/>
        </w:rPr>
        <w:t xml:space="preserve"> ready</w:t>
      </w:r>
    </w:p>
    <w:p w14:paraId="3B1F457F" w14:textId="3FF5250A" w:rsidR="004510ED" w:rsidRPr="004510ED" w:rsidRDefault="004510ED" w:rsidP="004510ED">
      <w:pPr>
        <w:spacing w:line="240" w:lineRule="auto"/>
        <w:ind w:left="-144"/>
        <w:rPr>
          <w:sz w:val="20"/>
          <w:szCs w:val="20"/>
          <w:lang w:val="en-US"/>
        </w:rPr>
      </w:pPr>
      <w:r w:rsidRPr="004510ED">
        <w:rPr>
          <w:sz w:val="20"/>
          <w:szCs w:val="20"/>
          <w:lang w:val="en-US"/>
        </w:rPr>
        <w:t>• Percent single item scores &lt;3 = 12%</w:t>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r>
      <w:proofErr w:type="gramStart"/>
      <w:r w:rsidRPr="004510ED">
        <w:rPr>
          <w:sz w:val="20"/>
          <w:szCs w:val="20"/>
          <w:lang w:val="en-US"/>
        </w:rPr>
        <w:t>Possibly</w:t>
      </w:r>
      <w:proofErr w:type="gramEnd"/>
      <w:r w:rsidRPr="004510ED">
        <w:rPr>
          <w:sz w:val="20"/>
          <w:szCs w:val="20"/>
          <w:lang w:val="en-US"/>
        </w:rPr>
        <w:t xml:space="preserve"> ready</w:t>
      </w:r>
    </w:p>
    <w:p w14:paraId="39B9E783" w14:textId="5D9309EE" w:rsidR="004510ED" w:rsidRPr="004510ED" w:rsidRDefault="004510ED" w:rsidP="004510ED">
      <w:pPr>
        <w:spacing w:line="240" w:lineRule="auto"/>
        <w:ind w:left="-144"/>
        <w:rPr>
          <w:sz w:val="20"/>
          <w:szCs w:val="20"/>
          <w:lang w:val="en-US"/>
        </w:rPr>
      </w:pPr>
      <w:r w:rsidRPr="004510ED">
        <w:rPr>
          <w:sz w:val="20"/>
          <w:szCs w:val="20"/>
          <w:lang w:val="en-US"/>
        </w:rPr>
        <w:t xml:space="preserve">• Percent single item scores &lt;3 = 17% </w:t>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r>
      <w:proofErr w:type="gramStart"/>
      <w:r w:rsidRPr="004510ED">
        <w:rPr>
          <w:sz w:val="20"/>
          <w:szCs w:val="20"/>
          <w:lang w:val="en-US"/>
        </w:rPr>
        <w:t>Probably</w:t>
      </w:r>
      <w:proofErr w:type="gramEnd"/>
      <w:r w:rsidRPr="004510ED">
        <w:rPr>
          <w:sz w:val="20"/>
          <w:szCs w:val="20"/>
          <w:lang w:val="en-US"/>
        </w:rPr>
        <w:t xml:space="preserve"> not ready</w:t>
      </w:r>
    </w:p>
    <w:p w14:paraId="2BF36648" w14:textId="77777777" w:rsidR="004510ED" w:rsidRPr="004510ED" w:rsidRDefault="004510ED" w:rsidP="004510ED">
      <w:pPr>
        <w:spacing w:line="240" w:lineRule="auto"/>
        <w:ind w:left="-144"/>
        <w:rPr>
          <w:sz w:val="20"/>
          <w:szCs w:val="20"/>
          <w:lang w:val="en-US"/>
        </w:rPr>
      </w:pPr>
    </w:p>
    <w:p w14:paraId="33A79BE4" w14:textId="77777777" w:rsidR="004510ED" w:rsidRPr="004510ED" w:rsidRDefault="004510ED" w:rsidP="004510ED">
      <w:pPr>
        <w:spacing w:line="240" w:lineRule="auto"/>
        <w:ind w:left="-144"/>
        <w:rPr>
          <w:sz w:val="20"/>
          <w:szCs w:val="20"/>
          <w:lang w:val="en-US"/>
        </w:rPr>
      </w:pPr>
      <w:r w:rsidRPr="004510ED">
        <w:rPr>
          <w:sz w:val="20"/>
          <w:szCs w:val="20"/>
          <w:lang w:val="en-US"/>
        </w:rPr>
        <w:t>Percent single item scores &lt;3 = 2%</w:t>
      </w:r>
    </w:p>
    <w:p w14:paraId="40145B76" w14:textId="714F8820" w:rsidR="004510ED" w:rsidRPr="004510ED" w:rsidRDefault="004510ED" w:rsidP="004510ED">
      <w:pPr>
        <w:spacing w:line="240" w:lineRule="auto"/>
        <w:ind w:left="-144"/>
        <w:rPr>
          <w:sz w:val="20"/>
          <w:szCs w:val="20"/>
          <w:lang w:val="en-US"/>
        </w:rPr>
      </w:pPr>
      <w:r w:rsidRPr="004510ED">
        <w:rPr>
          <w:sz w:val="20"/>
          <w:szCs w:val="20"/>
          <w:lang w:val="en-US"/>
        </w:rPr>
        <w:t xml:space="preserve">• Average total score = 104 </w:t>
      </w:r>
      <w:r w:rsidRPr="004510ED">
        <w:rPr>
          <w:sz w:val="20"/>
          <w:szCs w:val="20"/>
          <w:lang w:val="en-US"/>
        </w:rPr>
        <w:tab/>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t>Ready</w:t>
      </w:r>
    </w:p>
    <w:p w14:paraId="68058B57" w14:textId="3BE41AA9" w:rsidR="004510ED" w:rsidRPr="004510ED" w:rsidRDefault="004510ED" w:rsidP="004510ED">
      <w:pPr>
        <w:spacing w:line="240" w:lineRule="auto"/>
        <w:ind w:left="-144"/>
        <w:rPr>
          <w:sz w:val="20"/>
          <w:szCs w:val="20"/>
          <w:lang w:val="en-US"/>
        </w:rPr>
      </w:pPr>
      <w:r w:rsidRPr="004510ED">
        <w:rPr>
          <w:sz w:val="20"/>
          <w:szCs w:val="20"/>
          <w:lang w:val="en-US"/>
        </w:rPr>
        <w:t>• Average total score = 94</w:t>
      </w:r>
      <w:r w:rsidRPr="004510ED">
        <w:rPr>
          <w:sz w:val="20"/>
          <w:szCs w:val="20"/>
          <w:lang w:val="en-US"/>
        </w:rPr>
        <w:tab/>
      </w:r>
      <w:r w:rsidRPr="004510ED">
        <w:rPr>
          <w:sz w:val="20"/>
          <w:szCs w:val="20"/>
          <w:lang w:val="en-US"/>
        </w:rPr>
        <w:tab/>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r>
      <w:proofErr w:type="gramStart"/>
      <w:r w:rsidRPr="004510ED">
        <w:rPr>
          <w:sz w:val="20"/>
          <w:szCs w:val="20"/>
          <w:lang w:val="en-US"/>
        </w:rPr>
        <w:t>Probably</w:t>
      </w:r>
      <w:proofErr w:type="gramEnd"/>
      <w:r w:rsidRPr="004510ED">
        <w:rPr>
          <w:sz w:val="20"/>
          <w:szCs w:val="20"/>
          <w:lang w:val="en-US"/>
        </w:rPr>
        <w:t xml:space="preserve"> ready</w:t>
      </w:r>
    </w:p>
    <w:p w14:paraId="37BF81C4" w14:textId="7393CD7F" w:rsidR="004510ED" w:rsidRPr="004510ED" w:rsidRDefault="004510ED" w:rsidP="004510ED">
      <w:pPr>
        <w:spacing w:line="240" w:lineRule="auto"/>
        <w:ind w:left="-144"/>
        <w:rPr>
          <w:sz w:val="20"/>
          <w:szCs w:val="20"/>
          <w:lang w:val="en-US"/>
        </w:rPr>
      </w:pPr>
      <w:r w:rsidRPr="004510ED">
        <w:rPr>
          <w:sz w:val="20"/>
          <w:szCs w:val="20"/>
          <w:lang w:val="en-US"/>
        </w:rPr>
        <w:t>• Average total score = 84</w:t>
      </w:r>
      <w:r w:rsidRPr="004510ED">
        <w:rPr>
          <w:sz w:val="20"/>
          <w:szCs w:val="20"/>
          <w:lang w:val="en-US"/>
        </w:rPr>
        <w:tab/>
      </w:r>
      <w:r w:rsidRPr="004510ED">
        <w:rPr>
          <w:sz w:val="20"/>
          <w:szCs w:val="20"/>
          <w:lang w:val="en-US"/>
        </w:rPr>
        <w:tab/>
      </w:r>
      <w:r w:rsidRPr="004510ED">
        <w:rPr>
          <w:sz w:val="20"/>
          <w:szCs w:val="20"/>
          <w:lang w:val="en-US"/>
        </w:rPr>
        <w:tab/>
      </w:r>
      <w:r>
        <w:rPr>
          <w:sz w:val="20"/>
          <w:szCs w:val="20"/>
          <w:lang w:val="en-US"/>
        </w:rPr>
        <w:t xml:space="preserve"> </w:t>
      </w:r>
      <w:r w:rsidRPr="004510ED">
        <w:rPr>
          <w:color w:val="A6A6A6" w:themeColor="background1" w:themeShade="A6"/>
          <w:sz w:val="20"/>
          <w:szCs w:val="20"/>
          <w:lang w:val="en-US"/>
        </w:rPr>
        <w:sym w:font="Wingdings" w:char="F0E0"/>
      </w:r>
      <w:r w:rsidRPr="004510ED">
        <w:rPr>
          <w:sz w:val="20"/>
          <w:szCs w:val="20"/>
          <w:lang w:val="en-US"/>
        </w:rPr>
        <w:t xml:space="preserve"> </w:t>
      </w:r>
      <w:r w:rsidRPr="004510ED">
        <w:rPr>
          <w:sz w:val="20"/>
          <w:szCs w:val="20"/>
          <w:lang w:val="en-US"/>
        </w:rPr>
        <w:tab/>
      </w:r>
      <w:proofErr w:type="gramStart"/>
      <w:r w:rsidRPr="004510ED">
        <w:rPr>
          <w:sz w:val="20"/>
          <w:szCs w:val="20"/>
          <w:lang w:val="en-US"/>
        </w:rPr>
        <w:t>Possibly</w:t>
      </w:r>
      <w:proofErr w:type="gramEnd"/>
      <w:r w:rsidRPr="004510ED">
        <w:rPr>
          <w:sz w:val="20"/>
          <w:szCs w:val="20"/>
          <w:lang w:val="en-US"/>
        </w:rPr>
        <w:t xml:space="preserve"> ready</w:t>
      </w:r>
    </w:p>
    <w:p w14:paraId="48E20B07" w14:textId="77777777" w:rsidR="004510ED" w:rsidRPr="004510ED" w:rsidRDefault="004510ED" w:rsidP="004510ED">
      <w:pPr>
        <w:spacing w:line="240" w:lineRule="auto"/>
        <w:ind w:left="-144"/>
        <w:rPr>
          <w:sz w:val="20"/>
          <w:szCs w:val="20"/>
          <w:lang w:val="en-US"/>
        </w:rPr>
      </w:pPr>
    </w:p>
    <w:p w14:paraId="6B3575C8" w14:textId="70B21CA3" w:rsidR="004510ED" w:rsidRPr="004510ED" w:rsidRDefault="004510ED" w:rsidP="004510ED">
      <w:pPr>
        <w:spacing w:line="240" w:lineRule="auto"/>
        <w:ind w:left="-144"/>
        <w:rPr>
          <w:sz w:val="20"/>
          <w:szCs w:val="20"/>
          <w:lang w:val="en-US"/>
        </w:rPr>
      </w:pPr>
      <w:r w:rsidRPr="004510ED">
        <w:rPr>
          <w:sz w:val="20"/>
          <w:szCs w:val="20"/>
          <w:lang w:val="en-US"/>
        </w:rPr>
        <w:t>The information contained herein is general in nature and is based on authorities that are subject to change. It is not intended as legal or technical advice provided by the American Medical Association and should not be relied upon as a substitute for legal advice or opinion. This material may not be applicable to, or suitable for, the specific circumstances or needs of the reader, and may require additional consideration of other factors not described herein.</w:t>
      </w:r>
    </w:p>
    <w:p w14:paraId="7CF47CDA" w14:textId="77777777" w:rsidR="004510ED" w:rsidRDefault="004510ED" w:rsidP="00472AB3">
      <w:pPr>
        <w:spacing w:line="240" w:lineRule="auto"/>
        <w:ind w:right="-360"/>
        <w:rPr>
          <w:sz w:val="16"/>
          <w:lang w:val="en-US"/>
        </w:rPr>
      </w:pPr>
    </w:p>
    <w:p w14:paraId="7A1780FD" w14:textId="77777777" w:rsidR="00DB4DB5" w:rsidRDefault="00DB4DB5" w:rsidP="00472AB3">
      <w:pPr>
        <w:spacing w:line="240" w:lineRule="auto"/>
        <w:ind w:right="-360"/>
        <w:rPr>
          <w:sz w:val="16"/>
          <w:lang w:val="en-US"/>
        </w:rPr>
      </w:pPr>
    </w:p>
    <w:p w14:paraId="5E0CCA74" w14:textId="77777777" w:rsidR="004510ED" w:rsidRPr="004510ED" w:rsidRDefault="004510ED" w:rsidP="005F11AD">
      <w:pPr>
        <w:ind w:left="-142"/>
        <w:rPr>
          <w:sz w:val="16"/>
          <w:lang w:val="en-US"/>
        </w:rPr>
      </w:pPr>
      <w:r w:rsidRPr="004510ED">
        <w:rPr>
          <w:sz w:val="16"/>
          <w:lang w:val="en-US"/>
        </w:rPr>
        <w:t xml:space="preserve">Source: AMA. </w:t>
      </w:r>
      <w:proofErr w:type="gramStart"/>
      <w:r w:rsidRPr="004510ED">
        <w:rPr>
          <w:i/>
          <w:sz w:val="16"/>
          <w:lang w:val="en-US"/>
        </w:rPr>
        <w:t>Health IT readiness survey</w:t>
      </w:r>
      <w:r w:rsidRPr="004510ED">
        <w:rPr>
          <w:sz w:val="16"/>
          <w:lang w:val="en-US"/>
        </w:rPr>
        <w:t>.</w:t>
      </w:r>
      <w:proofErr w:type="gramEnd"/>
      <w:r w:rsidRPr="004510ED">
        <w:rPr>
          <w:sz w:val="16"/>
          <w:lang w:val="en-US"/>
        </w:rPr>
        <w:t xml:space="preserve"> February 2011.</w:t>
      </w:r>
    </w:p>
    <w:p w14:paraId="390A0D46" w14:textId="77777777" w:rsidR="002E3E03" w:rsidRDefault="002E3E03">
      <w:pPr>
        <w:rPr>
          <w:rFonts w:asciiTheme="minorHAnsi" w:eastAsiaTheme="minorHAnsi" w:hAnsiTheme="minorHAnsi" w:cstheme="minorBidi"/>
          <w:sz w:val="24"/>
          <w:lang w:val="en-US" w:eastAsia="en-US"/>
        </w:rPr>
      </w:pPr>
    </w:p>
    <w:sectPr w:rsidR="002E3E03" w:rsidSect="001E095B">
      <w:headerReference w:type="default" r:id="rId9"/>
      <w:footerReference w:type="even" r:id="rId10"/>
      <w:footerReference w:type="default" r:id="rId11"/>
      <w:pgSz w:w="12240" w:h="15840"/>
      <w:pgMar w:top="1234" w:right="1440" w:bottom="810" w:left="1800" w:header="144" w:footer="533"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157B3" w14:textId="77777777" w:rsidR="009D78E1" w:rsidRDefault="009D78E1">
      <w:pPr>
        <w:spacing w:line="240" w:lineRule="auto"/>
      </w:pPr>
      <w:r>
        <w:separator/>
      </w:r>
    </w:p>
  </w:endnote>
  <w:endnote w:type="continuationSeparator" w:id="0">
    <w:p w14:paraId="70ECB2B4" w14:textId="77777777" w:rsidR="009D78E1" w:rsidRDefault="009D7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DCFC" w14:textId="77777777" w:rsidR="00414BB6" w:rsidRDefault="00414BB6" w:rsidP="00102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964BE" w14:textId="77777777" w:rsidR="00414BB6" w:rsidRDefault="00414BB6" w:rsidP="00472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3E12" w14:textId="77777777" w:rsidR="00414BB6" w:rsidRPr="005A5CCA" w:rsidRDefault="00414BB6" w:rsidP="00102F14">
    <w:pPr>
      <w:pStyle w:val="Footer"/>
      <w:framePr w:wrap="around" w:vAnchor="text" w:hAnchor="margin" w:xAlign="right" w:y="1"/>
      <w:rPr>
        <w:rStyle w:val="PageNumber"/>
      </w:rPr>
    </w:pPr>
    <w:r w:rsidRPr="005A5CCA">
      <w:rPr>
        <w:rStyle w:val="PageNumber"/>
        <w:sz w:val="16"/>
      </w:rPr>
      <w:fldChar w:fldCharType="begin"/>
    </w:r>
    <w:r w:rsidRPr="005A5CCA">
      <w:rPr>
        <w:rStyle w:val="PageNumber"/>
        <w:sz w:val="16"/>
      </w:rPr>
      <w:instrText xml:space="preserve">PAGE  </w:instrText>
    </w:r>
    <w:r w:rsidRPr="005A5CCA">
      <w:rPr>
        <w:rStyle w:val="PageNumber"/>
        <w:sz w:val="16"/>
      </w:rPr>
      <w:fldChar w:fldCharType="separate"/>
    </w:r>
    <w:r w:rsidR="001E095B">
      <w:rPr>
        <w:rStyle w:val="PageNumber"/>
        <w:noProof/>
        <w:sz w:val="16"/>
      </w:rPr>
      <w:t>1</w:t>
    </w:r>
    <w:r w:rsidRPr="005A5CCA">
      <w:rPr>
        <w:rStyle w:val="PageNumber"/>
        <w:sz w:val="16"/>
      </w:rPr>
      <w:fldChar w:fldCharType="end"/>
    </w:r>
  </w:p>
  <w:p w14:paraId="50960F61" w14:textId="6396CF31" w:rsidR="00414BB6" w:rsidRPr="00472AB3" w:rsidRDefault="006F65D2" w:rsidP="005F11AD">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00414BB6"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08660" w14:textId="77777777" w:rsidR="009D78E1" w:rsidRDefault="009D78E1">
      <w:pPr>
        <w:spacing w:line="240" w:lineRule="auto"/>
      </w:pPr>
      <w:r>
        <w:separator/>
      </w:r>
    </w:p>
  </w:footnote>
  <w:footnote w:type="continuationSeparator" w:id="0">
    <w:p w14:paraId="75E28892" w14:textId="77777777" w:rsidR="009D78E1" w:rsidRDefault="009D78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0BD2" w14:textId="39D29C17" w:rsidR="00414BB6" w:rsidRDefault="00414BB6" w:rsidP="004C7678">
    <w:pPr>
      <w:pStyle w:val="Header"/>
      <w:ind w:left="-1800"/>
    </w:pPr>
  </w:p>
  <w:p w14:paraId="7DBA2C09" w14:textId="3FF07EB6" w:rsidR="00414BB6" w:rsidRDefault="001E095B" w:rsidP="00DE2AE0">
    <w:pPr>
      <w:pStyle w:val="Header"/>
      <w:ind w:left="-1800"/>
    </w:pPr>
    <w:r>
      <w:rPr>
        <w:noProof/>
        <w:lang w:val="en-US" w:eastAsia="en-US"/>
      </w:rPr>
      <w:drawing>
        <wp:inline distT="0" distB="0" distL="0" distR="0" wp14:anchorId="5FAAB25C" wp14:editId="4A732F7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114CC"/>
    <w:rsid w:val="00032042"/>
    <w:rsid w:val="00054062"/>
    <w:rsid w:val="00055376"/>
    <w:rsid w:val="0005561E"/>
    <w:rsid w:val="000574B1"/>
    <w:rsid w:val="00074769"/>
    <w:rsid w:val="000A4CB4"/>
    <w:rsid w:val="000A53D3"/>
    <w:rsid w:val="000E542C"/>
    <w:rsid w:val="00102F14"/>
    <w:rsid w:val="0010536E"/>
    <w:rsid w:val="001120B6"/>
    <w:rsid w:val="00113F3D"/>
    <w:rsid w:val="00123531"/>
    <w:rsid w:val="0013714A"/>
    <w:rsid w:val="001375D2"/>
    <w:rsid w:val="00156A2B"/>
    <w:rsid w:val="00173E72"/>
    <w:rsid w:val="0018179C"/>
    <w:rsid w:val="001C4E61"/>
    <w:rsid w:val="001E095B"/>
    <w:rsid w:val="001E68C2"/>
    <w:rsid w:val="001F7D4F"/>
    <w:rsid w:val="002073F9"/>
    <w:rsid w:val="0022786A"/>
    <w:rsid w:val="002300F6"/>
    <w:rsid w:val="0023284F"/>
    <w:rsid w:val="002455B2"/>
    <w:rsid w:val="00261020"/>
    <w:rsid w:val="00280181"/>
    <w:rsid w:val="00285BC0"/>
    <w:rsid w:val="002B6618"/>
    <w:rsid w:val="002D636E"/>
    <w:rsid w:val="002E3E03"/>
    <w:rsid w:val="002E6E6A"/>
    <w:rsid w:val="002F3F47"/>
    <w:rsid w:val="003033D3"/>
    <w:rsid w:val="00311ABA"/>
    <w:rsid w:val="003212F7"/>
    <w:rsid w:val="0033503E"/>
    <w:rsid w:val="003435A1"/>
    <w:rsid w:val="00347578"/>
    <w:rsid w:val="0037117A"/>
    <w:rsid w:val="00391883"/>
    <w:rsid w:val="003C62F7"/>
    <w:rsid w:val="003F3AEE"/>
    <w:rsid w:val="00405A0D"/>
    <w:rsid w:val="00411F4A"/>
    <w:rsid w:val="00414BB6"/>
    <w:rsid w:val="00416015"/>
    <w:rsid w:val="00441A96"/>
    <w:rsid w:val="00445411"/>
    <w:rsid w:val="004510ED"/>
    <w:rsid w:val="00461387"/>
    <w:rsid w:val="00472AB3"/>
    <w:rsid w:val="004A42D9"/>
    <w:rsid w:val="004C269F"/>
    <w:rsid w:val="004C7678"/>
    <w:rsid w:val="004E43F8"/>
    <w:rsid w:val="004E6339"/>
    <w:rsid w:val="00511323"/>
    <w:rsid w:val="00521D5D"/>
    <w:rsid w:val="00544955"/>
    <w:rsid w:val="005467E8"/>
    <w:rsid w:val="0057162C"/>
    <w:rsid w:val="00575D19"/>
    <w:rsid w:val="00584A37"/>
    <w:rsid w:val="00594BF1"/>
    <w:rsid w:val="005A5CCA"/>
    <w:rsid w:val="005B4DCF"/>
    <w:rsid w:val="005C036C"/>
    <w:rsid w:val="005D184E"/>
    <w:rsid w:val="005F011C"/>
    <w:rsid w:val="005F11AD"/>
    <w:rsid w:val="005F7857"/>
    <w:rsid w:val="00600F0B"/>
    <w:rsid w:val="0062741A"/>
    <w:rsid w:val="0064446F"/>
    <w:rsid w:val="00650B35"/>
    <w:rsid w:val="00652052"/>
    <w:rsid w:val="00675F5C"/>
    <w:rsid w:val="006772F1"/>
    <w:rsid w:val="0069465F"/>
    <w:rsid w:val="006B06F8"/>
    <w:rsid w:val="006B6F4D"/>
    <w:rsid w:val="006C7A52"/>
    <w:rsid w:val="006D10E3"/>
    <w:rsid w:val="006D7375"/>
    <w:rsid w:val="006E05C7"/>
    <w:rsid w:val="006F31FE"/>
    <w:rsid w:val="006F65D2"/>
    <w:rsid w:val="0073108B"/>
    <w:rsid w:val="00741657"/>
    <w:rsid w:val="00753AF9"/>
    <w:rsid w:val="00754C4F"/>
    <w:rsid w:val="00754CF7"/>
    <w:rsid w:val="00764632"/>
    <w:rsid w:val="00775E11"/>
    <w:rsid w:val="007B1500"/>
    <w:rsid w:val="007B2335"/>
    <w:rsid w:val="007D675C"/>
    <w:rsid w:val="007F1CAF"/>
    <w:rsid w:val="007F2DD3"/>
    <w:rsid w:val="007F5B8F"/>
    <w:rsid w:val="00827B15"/>
    <w:rsid w:val="00872A32"/>
    <w:rsid w:val="00877714"/>
    <w:rsid w:val="00890F95"/>
    <w:rsid w:val="008A5CF1"/>
    <w:rsid w:val="008D08A6"/>
    <w:rsid w:val="00933923"/>
    <w:rsid w:val="009409EB"/>
    <w:rsid w:val="00964653"/>
    <w:rsid w:val="009745E8"/>
    <w:rsid w:val="00980851"/>
    <w:rsid w:val="0098299C"/>
    <w:rsid w:val="00986F51"/>
    <w:rsid w:val="00994F88"/>
    <w:rsid w:val="009B6050"/>
    <w:rsid w:val="009D78E1"/>
    <w:rsid w:val="009E1BC8"/>
    <w:rsid w:val="009E22D5"/>
    <w:rsid w:val="009E24C6"/>
    <w:rsid w:val="00A0512B"/>
    <w:rsid w:val="00A05D9A"/>
    <w:rsid w:val="00A23B77"/>
    <w:rsid w:val="00A24212"/>
    <w:rsid w:val="00A24535"/>
    <w:rsid w:val="00A335E7"/>
    <w:rsid w:val="00A464AD"/>
    <w:rsid w:val="00A56E68"/>
    <w:rsid w:val="00A637B9"/>
    <w:rsid w:val="00A73520"/>
    <w:rsid w:val="00A82D5E"/>
    <w:rsid w:val="00A96FA5"/>
    <w:rsid w:val="00AB4906"/>
    <w:rsid w:val="00AB6E03"/>
    <w:rsid w:val="00AD145F"/>
    <w:rsid w:val="00AE4C0A"/>
    <w:rsid w:val="00B01CA0"/>
    <w:rsid w:val="00B040A8"/>
    <w:rsid w:val="00B17562"/>
    <w:rsid w:val="00B21694"/>
    <w:rsid w:val="00B324C7"/>
    <w:rsid w:val="00B44A3B"/>
    <w:rsid w:val="00B47858"/>
    <w:rsid w:val="00B51A99"/>
    <w:rsid w:val="00B608F2"/>
    <w:rsid w:val="00B722C9"/>
    <w:rsid w:val="00B96CAB"/>
    <w:rsid w:val="00BA237C"/>
    <w:rsid w:val="00BD32DF"/>
    <w:rsid w:val="00BF2E21"/>
    <w:rsid w:val="00C00E95"/>
    <w:rsid w:val="00C20CCA"/>
    <w:rsid w:val="00C36842"/>
    <w:rsid w:val="00C46DE5"/>
    <w:rsid w:val="00C538FF"/>
    <w:rsid w:val="00C71BD3"/>
    <w:rsid w:val="00C770CA"/>
    <w:rsid w:val="00C85F2B"/>
    <w:rsid w:val="00C90686"/>
    <w:rsid w:val="00C919F5"/>
    <w:rsid w:val="00CB79B3"/>
    <w:rsid w:val="00CE19F6"/>
    <w:rsid w:val="00CE7690"/>
    <w:rsid w:val="00D00F94"/>
    <w:rsid w:val="00D25F0D"/>
    <w:rsid w:val="00D37D41"/>
    <w:rsid w:val="00D56120"/>
    <w:rsid w:val="00D710E5"/>
    <w:rsid w:val="00D72273"/>
    <w:rsid w:val="00D756DF"/>
    <w:rsid w:val="00D93E9C"/>
    <w:rsid w:val="00D94AB3"/>
    <w:rsid w:val="00DA4139"/>
    <w:rsid w:val="00DB4DB5"/>
    <w:rsid w:val="00DC4CFF"/>
    <w:rsid w:val="00DC7BD8"/>
    <w:rsid w:val="00DD44A2"/>
    <w:rsid w:val="00DE05BC"/>
    <w:rsid w:val="00DE26F2"/>
    <w:rsid w:val="00DE2AE0"/>
    <w:rsid w:val="00DE470C"/>
    <w:rsid w:val="00E05AAD"/>
    <w:rsid w:val="00E17C2F"/>
    <w:rsid w:val="00E2171C"/>
    <w:rsid w:val="00E219CF"/>
    <w:rsid w:val="00E34556"/>
    <w:rsid w:val="00E35A66"/>
    <w:rsid w:val="00E37E71"/>
    <w:rsid w:val="00E404B4"/>
    <w:rsid w:val="00E52014"/>
    <w:rsid w:val="00E54CF2"/>
    <w:rsid w:val="00E66EB3"/>
    <w:rsid w:val="00EC186D"/>
    <w:rsid w:val="00EF1F3D"/>
    <w:rsid w:val="00EF317E"/>
    <w:rsid w:val="00F068D0"/>
    <w:rsid w:val="00F20F90"/>
    <w:rsid w:val="00F30999"/>
    <w:rsid w:val="00F35EC5"/>
    <w:rsid w:val="00F5232F"/>
    <w:rsid w:val="00F64202"/>
    <w:rsid w:val="00F674B6"/>
    <w:rsid w:val="00F808FD"/>
    <w:rsid w:val="00F85B9B"/>
    <w:rsid w:val="00F87128"/>
    <w:rsid w:val="00FA0F91"/>
    <w:rsid w:val="00FA61F6"/>
    <w:rsid w:val="00FA6E33"/>
    <w:rsid w:val="00FB0C38"/>
    <w:rsid w:val="00FC05CC"/>
    <w:rsid w:val="00FC663E"/>
    <w:rsid w:val="00FC6F80"/>
    <w:rsid w:val="00FD5E29"/>
    <w:rsid w:val="00FF2811"/>
    <w:rsid w:val="00FF59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169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paragraph" w:customStyle="1" w:styleId="ParagraphStyle1">
    <w:name w:val="Paragraph Style 1"/>
    <w:basedOn w:val="Normal"/>
    <w:uiPriority w:val="99"/>
    <w:rsid w:val="00472AB3"/>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lang w:val="en-US" w:eastAsia="en-US"/>
    </w:rPr>
  </w:style>
  <w:style w:type="character" w:customStyle="1" w:styleId="bodycopy">
    <w:name w:val="body copy"/>
    <w:uiPriority w:val="99"/>
    <w:rsid w:val="00472AB3"/>
    <w:rPr>
      <w:rFonts w:ascii="EkMukta-Light" w:hAnsi="EkMukta-Light" w:cs="EkMukta-Light"/>
      <w:color w:val="58585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paragraph" w:customStyle="1" w:styleId="ParagraphStyle1">
    <w:name w:val="Paragraph Style 1"/>
    <w:basedOn w:val="Normal"/>
    <w:uiPriority w:val="99"/>
    <w:rsid w:val="00472AB3"/>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lang w:val="en-US" w:eastAsia="en-US"/>
    </w:rPr>
  </w:style>
  <w:style w:type="character" w:customStyle="1" w:styleId="bodycopy">
    <w:name w:val="body copy"/>
    <w:uiPriority w:val="99"/>
    <w:rsid w:val="00472AB3"/>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TMWK-1711667696-1921</_dlc_DocId>
    <_dlc_DocIdUrl xmlns="56ca14a9-86ae-4ef3-8e6a-8ffc11662945">
      <Url>https://amatoday.sharepoint.com/sites/teamwork/EducationCenterEngage/_layouts/15/DocIdRedir.aspx?ID=TMWK-1711667696-1921</Url>
      <Description>TMWK-1711667696-1921</Description>
    </_dlc_DocIdUrl>
  </documentManagement>
</p:properties>
</file>

<file path=customXml/itemProps1.xml><?xml version="1.0" encoding="utf-8"?>
<ds:datastoreItem xmlns:ds="http://schemas.openxmlformats.org/officeDocument/2006/customXml" ds:itemID="{5CC5B01E-27AC-41C0-90C8-70345AC95013}">
  <ds:schemaRefs>
    <ds:schemaRef ds:uri="http://schemas.openxmlformats.org/officeDocument/2006/bibliography"/>
  </ds:schemaRefs>
</ds:datastoreItem>
</file>

<file path=customXml/itemProps2.xml><?xml version="1.0" encoding="utf-8"?>
<ds:datastoreItem xmlns:ds="http://schemas.openxmlformats.org/officeDocument/2006/customXml" ds:itemID="{2141CA70-E840-4448-B097-3C181A6A6ED1}"/>
</file>

<file path=customXml/itemProps3.xml><?xml version="1.0" encoding="utf-8"?>
<ds:datastoreItem xmlns:ds="http://schemas.openxmlformats.org/officeDocument/2006/customXml" ds:itemID="{84A7B016-3245-43E6-9B2B-FFB8A742DC09}"/>
</file>

<file path=customXml/itemProps4.xml><?xml version="1.0" encoding="utf-8"?>
<ds:datastoreItem xmlns:ds="http://schemas.openxmlformats.org/officeDocument/2006/customXml" ds:itemID="{EE8D3FC6-AE22-4DE9-8B8E-6B55392EF719}"/>
</file>

<file path=customXml/itemProps5.xml><?xml version="1.0" encoding="utf-8"?>
<ds:datastoreItem xmlns:ds="http://schemas.openxmlformats.org/officeDocument/2006/customXml" ds:itemID="{D37C72D7-00DC-42C0-B575-27F05D307860}"/>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IT readiness survey</dc:title>
  <dc:creator>Heeyol Lee</dc:creator>
  <cp:lastModifiedBy>Krystal White </cp:lastModifiedBy>
  <cp:revision>2</cp:revision>
  <cp:lastPrinted>2014-10-08T17:56:00Z</cp:lastPrinted>
  <dcterms:created xsi:type="dcterms:W3CDTF">2015-05-14T14:15:00Z</dcterms:created>
  <dcterms:modified xsi:type="dcterms:W3CDTF">2015-05-14T14:15:00Z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730d3e4a-eed5-42d1-871d-6b8f37121485</vt:lpwstr>
  </property>
</Properties>
</file>